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6759" w14:textId="77777777" w:rsidR="00B42D65" w:rsidRPr="00B42D65" w:rsidRDefault="001E7102" w:rsidP="001E7102">
      <w:pPr>
        <w:autoSpaceDE/>
        <w:autoSpaceDN/>
        <w:adjustRightInd/>
        <w:ind w:left="5040"/>
        <w:rPr>
          <w:rFonts w:ascii="Arial" w:eastAsia="Calibri" w:hAnsi="Arial" w:cs="Arial"/>
          <w:sz w:val="24"/>
          <w:szCs w:val="24"/>
        </w:rPr>
      </w:pPr>
      <w:r w:rsidRPr="001E7102">
        <w:rPr>
          <w:rFonts w:ascii="Arial" w:eastAsia="Calibri" w:hAnsi="Arial" w:cs="Arial"/>
          <w:sz w:val="24"/>
          <w:szCs w:val="24"/>
        </w:rPr>
        <w:t>IN THE CIRCUIT COURT OF THE</w:t>
      </w:r>
    </w:p>
    <w:p w14:paraId="2D4B7244" w14:textId="77777777" w:rsidR="00B42D65" w:rsidRPr="00B42D65" w:rsidRDefault="00B42D65" w:rsidP="00B42D65">
      <w:pPr>
        <w:autoSpaceDE/>
        <w:autoSpaceDN/>
        <w:adjustRightInd/>
        <w:rPr>
          <w:rFonts w:ascii="Arial" w:eastAsia="Calibri" w:hAnsi="Arial" w:cs="Arial"/>
          <w:sz w:val="24"/>
          <w:szCs w:val="24"/>
        </w:rPr>
      </w:pP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t xml:space="preserve">NINTH JUDICIAL CIRCUIT, IN AND </w:t>
      </w:r>
    </w:p>
    <w:p w14:paraId="426B5645" w14:textId="77777777" w:rsidR="00B42D65" w:rsidRPr="00B42D65" w:rsidRDefault="00B42D65" w:rsidP="00B42D65">
      <w:pPr>
        <w:autoSpaceDE/>
        <w:autoSpaceDN/>
        <w:adjustRightInd/>
        <w:rPr>
          <w:rFonts w:ascii="Arial" w:eastAsia="Calibri" w:hAnsi="Arial" w:cs="Arial"/>
          <w:sz w:val="24"/>
          <w:szCs w:val="24"/>
        </w:rPr>
      </w:pP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t>FOR O</w:t>
      </w:r>
      <w:r w:rsidR="006320C0">
        <w:rPr>
          <w:rFonts w:ascii="Arial" w:eastAsia="Calibri" w:hAnsi="Arial" w:cs="Arial"/>
          <w:sz w:val="24"/>
          <w:szCs w:val="24"/>
        </w:rPr>
        <w:t>RANGE</w:t>
      </w:r>
      <w:r w:rsidRPr="00B42D65">
        <w:rPr>
          <w:rFonts w:ascii="Arial" w:eastAsia="Calibri" w:hAnsi="Arial" w:cs="Arial"/>
          <w:sz w:val="24"/>
          <w:szCs w:val="24"/>
        </w:rPr>
        <w:t xml:space="preserve"> COUNTY, FLORIDA</w:t>
      </w:r>
    </w:p>
    <w:p w14:paraId="2AD97E6B" w14:textId="77777777" w:rsidR="00B42D65" w:rsidRPr="00B42D65" w:rsidRDefault="00B42D65" w:rsidP="00B42D65">
      <w:pPr>
        <w:autoSpaceDE/>
        <w:autoSpaceDN/>
        <w:adjustRightInd/>
        <w:rPr>
          <w:rFonts w:ascii="Arial" w:eastAsia="Calibri" w:hAnsi="Arial" w:cs="Arial"/>
          <w:sz w:val="24"/>
          <w:szCs w:val="24"/>
        </w:rPr>
      </w:pPr>
    </w:p>
    <w:p w14:paraId="74D3912E" w14:textId="77777777" w:rsidR="00B42D65" w:rsidRPr="00B42D65" w:rsidRDefault="00B42D65" w:rsidP="00B42D65">
      <w:pPr>
        <w:autoSpaceDE/>
        <w:autoSpaceDN/>
        <w:adjustRightInd/>
        <w:rPr>
          <w:rFonts w:ascii="Arial" w:eastAsia="Calibri" w:hAnsi="Arial" w:cs="Arial"/>
          <w:sz w:val="24"/>
          <w:szCs w:val="24"/>
        </w:rPr>
      </w:pP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b/>
          <w:sz w:val="24"/>
          <w:szCs w:val="24"/>
        </w:rPr>
        <w:tab/>
      </w:r>
      <w:r w:rsidRPr="00B42D65">
        <w:rPr>
          <w:rFonts w:ascii="Arial" w:eastAsia="Calibri" w:hAnsi="Arial" w:cs="Arial"/>
          <w:b/>
          <w:sz w:val="24"/>
          <w:szCs w:val="24"/>
        </w:rPr>
        <w:tab/>
      </w:r>
      <w:r w:rsidRPr="00B42D65">
        <w:rPr>
          <w:rFonts w:ascii="Arial" w:eastAsia="Calibri" w:hAnsi="Arial" w:cs="Arial"/>
          <w:b/>
          <w:sz w:val="24"/>
          <w:szCs w:val="24"/>
        </w:rPr>
        <w:tab/>
      </w:r>
      <w:r w:rsidRPr="00B42D65">
        <w:rPr>
          <w:rFonts w:ascii="Arial" w:eastAsia="Calibri" w:hAnsi="Arial" w:cs="Arial"/>
          <w:b/>
          <w:sz w:val="24"/>
          <w:szCs w:val="24"/>
        </w:rPr>
        <w:tab/>
      </w:r>
      <w:r w:rsidR="00D2358D">
        <w:rPr>
          <w:rFonts w:ascii="Arial" w:eastAsia="Calibri" w:hAnsi="Arial" w:cs="Arial"/>
          <w:sz w:val="24"/>
          <w:szCs w:val="24"/>
        </w:rPr>
        <w:tab/>
        <w:t>CASE NO:</w:t>
      </w:r>
    </w:p>
    <w:p w14:paraId="73758865" w14:textId="77777777" w:rsidR="00B42D65" w:rsidRPr="00B42D65" w:rsidRDefault="008514E8" w:rsidP="374F5403">
      <w:pPr>
        <w:ind w:left="1440" w:hanging="1440"/>
        <w:rPr>
          <w:rFonts w:ascii="Arial" w:eastAsia="Calibri" w:hAnsi="Arial" w:cs="Arial"/>
          <w:sz w:val="24"/>
          <w:szCs w:val="24"/>
        </w:rPr>
      </w:pPr>
      <w:r>
        <w:tab/>
      </w:r>
      <w:r>
        <w:tab/>
      </w:r>
      <w:r>
        <w:tab/>
      </w:r>
      <w:r>
        <w:tab/>
      </w:r>
      <w:r>
        <w:tab/>
      </w:r>
      <w:r w:rsidR="374F5403" w:rsidRPr="374F5403">
        <w:rPr>
          <w:rFonts w:ascii="Arial" w:eastAsia="Calibri" w:hAnsi="Arial" w:cs="Arial"/>
          <w:sz w:val="24"/>
          <w:szCs w:val="24"/>
        </w:rPr>
        <w:t xml:space="preserve"> </w:t>
      </w:r>
    </w:p>
    <w:p w14:paraId="7EFE801A" w14:textId="77777777" w:rsidR="00B42D65" w:rsidRPr="00B42D65" w:rsidRDefault="00B42D65" w:rsidP="00B42D65">
      <w:pPr>
        <w:autoSpaceDE/>
        <w:autoSpaceDN/>
        <w:adjustRightInd/>
        <w:ind w:left="1440"/>
        <w:rPr>
          <w:rFonts w:ascii="Arial" w:eastAsia="Calibri" w:hAnsi="Arial" w:cs="Arial"/>
          <w:sz w:val="24"/>
          <w:szCs w:val="24"/>
        </w:rPr>
      </w:pPr>
      <w:r w:rsidRPr="00B42D65">
        <w:rPr>
          <w:rFonts w:ascii="Arial" w:eastAsia="Calibri" w:hAnsi="Arial" w:cs="Arial"/>
          <w:sz w:val="24"/>
          <w:szCs w:val="24"/>
        </w:rPr>
        <w:t>Petitioner,</w:t>
      </w:r>
    </w:p>
    <w:p w14:paraId="04855791" w14:textId="77777777" w:rsidR="00B42D65" w:rsidRPr="00B42D65" w:rsidRDefault="00A17856" w:rsidP="00B42D65">
      <w:pPr>
        <w:autoSpaceDE/>
        <w:autoSpaceDN/>
        <w:adjustRightInd/>
        <w:rPr>
          <w:rFonts w:ascii="Arial" w:eastAsia="Calibri" w:hAnsi="Arial" w:cs="Arial"/>
          <w:sz w:val="24"/>
          <w:szCs w:val="24"/>
        </w:rPr>
      </w:pPr>
      <w:r>
        <w:rPr>
          <w:rFonts w:ascii="Arial" w:eastAsia="Calibri" w:hAnsi="Arial" w:cs="Arial"/>
          <w:sz w:val="24"/>
          <w:szCs w:val="24"/>
        </w:rPr>
        <w:t xml:space="preserve"> </w:t>
      </w:r>
    </w:p>
    <w:p w14:paraId="0A7CFB5E" w14:textId="77777777" w:rsidR="00B42D65" w:rsidRPr="00B42D65" w:rsidRDefault="00B42D65" w:rsidP="00B42D65">
      <w:pPr>
        <w:autoSpaceDE/>
        <w:autoSpaceDN/>
        <w:adjustRightInd/>
        <w:rPr>
          <w:rFonts w:ascii="Arial" w:eastAsia="Calibri" w:hAnsi="Arial" w:cs="Arial"/>
          <w:sz w:val="24"/>
          <w:szCs w:val="24"/>
        </w:rPr>
      </w:pPr>
      <w:r w:rsidRPr="00B42D65">
        <w:rPr>
          <w:rFonts w:ascii="Arial" w:eastAsia="Calibri" w:hAnsi="Arial" w:cs="Arial"/>
          <w:sz w:val="24"/>
          <w:szCs w:val="24"/>
        </w:rPr>
        <w:t xml:space="preserve">     -vs-</w:t>
      </w:r>
    </w:p>
    <w:p w14:paraId="77C406A2" w14:textId="77777777" w:rsidR="00B42D65" w:rsidRPr="00B42D65" w:rsidRDefault="00B42D65" w:rsidP="00B42D65">
      <w:pPr>
        <w:autoSpaceDE/>
        <w:autoSpaceDN/>
        <w:adjustRightInd/>
        <w:rPr>
          <w:rFonts w:ascii="Arial" w:eastAsia="Calibri" w:hAnsi="Arial" w:cs="Arial"/>
          <w:sz w:val="24"/>
          <w:szCs w:val="24"/>
        </w:rPr>
      </w:pPr>
    </w:p>
    <w:p w14:paraId="363F6B9D" w14:textId="77777777" w:rsidR="00B42D65" w:rsidRPr="00B42D65" w:rsidRDefault="00B42D65" w:rsidP="00B42D65">
      <w:pPr>
        <w:autoSpaceDE/>
        <w:autoSpaceDN/>
        <w:adjustRightInd/>
        <w:rPr>
          <w:rFonts w:ascii="Arial" w:eastAsia="Calibri" w:hAnsi="Arial" w:cs="Arial"/>
          <w:sz w:val="24"/>
          <w:szCs w:val="24"/>
        </w:rPr>
      </w:pPr>
    </w:p>
    <w:p w14:paraId="3A103C21" w14:textId="77777777" w:rsidR="00B42D65" w:rsidRPr="00B42D65" w:rsidRDefault="00B42D65" w:rsidP="00B42D65">
      <w:pPr>
        <w:autoSpaceDE/>
        <w:autoSpaceDN/>
        <w:adjustRightInd/>
        <w:ind w:left="720" w:firstLine="720"/>
        <w:rPr>
          <w:rFonts w:ascii="Arial" w:eastAsia="Calibri" w:hAnsi="Arial" w:cs="Arial"/>
          <w:sz w:val="24"/>
          <w:szCs w:val="24"/>
        </w:rPr>
      </w:pPr>
      <w:r w:rsidRPr="00B42D65">
        <w:rPr>
          <w:rFonts w:ascii="Arial" w:eastAsia="Calibri" w:hAnsi="Arial" w:cs="Arial"/>
          <w:sz w:val="24"/>
          <w:szCs w:val="24"/>
        </w:rPr>
        <w:t>Respondent.</w:t>
      </w:r>
    </w:p>
    <w:p w14:paraId="1BDF8C84" w14:textId="77777777" w:rsidR="002E05E8" w:rsidRDefault="00B42D65" w:rsidP="00F90FB0">
      <w:pPr>
        <w:autoSpaceDE/>
        <w:autoSpaceDN/>
        <w:adjustRightInd/>
        <w:rPr>
          <w:rFonts w:ascii="Arial" w:eastAsia="Calibri" w:hAnsi="Arial" w:cs="Arial"/>
          <w:sz w:val="24"/>
          <w:szCs w:val="24"/>
        </w:rPr>
      </w:pPr>
      <w:r w:rsidRPr="00B42D65">
        <w:rPr>
          <w:rFonts w:ascii="Arial" w:eastAsia="Calibri" w:hAnsi="Arial" w:cs="Arial"/>
          <w:sz w:val="24"/>
          <w:szCs w:val="24"/>
        </w:rPr>
        <w:t>_______________________/</w:t>
      </w:r>
      <w:r w:rsidRPr="00B42D65">
        <w:rPr>
          <w:rFonts w:ascii="Arial" w:eastAsia="Calibri" w:hAnsi="Arial" w:cs="Arial"/>
          <w:sz w:val="24"/>
          <w:szCs w:val="24"/>
        </w:rPr>
        <w:tab/>
      </w:r>
    </w:p>
    <w:p w14:paraId="6A1E6537" w14:textId="77777777" w:rsidR="00F90FB0" w:rsidRPr="00F90FB0" w:rsidRDefault="00F90FB0" w:rsidP="00F90FB0">
      <w:pPr>
        <w:autoSpaceDE/>
        <w:autoSpaceDN/>
        <w:adjustRightInd/>
        <w:rPr>
          <w:rFonts w:ascii="Arial" w:eastAsia="Calibri" w:hAnsi="Arial" w:cs="Arial"/>
          <w:sz w:val="24"/>
          <w:szCs w:val="24"/>
        </w:rPr>
      </w:pPr>
    </w:p>
    <w:p w14:paraId="2B1DD0D7" w14:textId="77777777" w:rsidR="002E05E8" w:rsidRPr="00114AD8" w:rsidRDefault="002E05E8" w:rsidP="002E05E8">
      <w:pPr>
        <w:rPr>
          <w:rFonts w:ascii="Arial" w:hAnsi="Arial" w:cs="Arial"/>
          <w:sz w:val="24"/>
          <w:szCs w:val="24"/>
        </w:rPr>
      </w:pPr>
    </w:p>
    <w:p w14:paraId="31E18420" w14:textId="56F53841" w:rsidR="00A937CA" w:rsidRPr="00A937CA" w:rsidRDefault="00D2358D" w:rsidP="00A937CA">
      <w:pPr>
        <w:keepLines/>
        <w:jc w:val="center"/>
        <w:rPr>
          <w:rFonts w:ascii="Arial" w:eastAsia="Calibri" w:hAnsi="Arial" w:cs="Arial"/>
          <w:b/>
          <w:bCs/>
          <w:sz w:val="24"/>
          <w:szCs w:val="24"/>
          <w:u w:val="single"/>
        </w:rPr>
      </w:pPr>
      <w:r>
        <w:rPr>
          <w:rFonts w:ascii="Arial" w:eastAsia="Calibri" w:hAnsi="Arial" w:cs="Arial"/>
          <w:b/>
          <w:bCs/>
          <w:sz w:val="24"/>
          <w:szCs w:val="24"/>
          <w:u w:val="single"/>
        </w:rPr>
        <w:t xml:space="preserve">NOTICE </w:t>
      </w:r>
      <w:r w:rsidR="005979D7">
        <w:rPr>
          <w:rFonts w:ascii="Arial" w:eastAsia="Calibri" w:hAnsi="Arial" w:cs="Arial"/>
          <w:b/>
          <w:bCs/>
          <w:sz w:val="24"/>
          <w:szCs w:val="24"/>
          <w:u w:val="single"/>
        </w:rPr>
        <w:t xml:space="preserve">SETTING </w:t>
      </w:r>
      <w:r w:rsidR="00A937CA" w:rsidRPr="00A937CA">
        <w:rPr>
          <w:rFonts w:ascii="Arial" w:eastAsia="Calibri" w:hAnsi="Arial" w:cs="Arial"/>
          <w:b/>
          <w:bCs/>
          <w:sz w:val="24"/>
          <w:szCs w:val="24"/>
          <w:u w:val="single"/>
        </w:rPr>
        <w:t xml:space="preserve">CASE MANAGEMENT CONFERENCE PURSUANT TO FLORIDA FAMILY LAW RULE OF PROCEDURE 12.200 </w:t>
      </w:r>
    </w:p>
    <w:p w14:paraId="3396860F" w14:textId="77777777" w:rsidR="00A937CA" w:rsidRPr="00A937CA" w:rsidRDefault="00A937CA" w:rsidP="00A937CA">
      <w:pPr>
        <w:rPr>
          <w:rFonts w:ascii="Arial" w:eastAsia="Calibri" w:hAnsi="Arial" w:cs="Arial"/>
          <w:sz w:val="24"/>
          <w:szCs w:val="24"/>
        </w:rPr>
      </w:pPr>
    </w:p>
    <w:p w14:paraId="30A1BD66" w14:textId="77777777" w:rsidR="00A937CA" w:rsidRPr="00A937CA" w:rsidRDefault="00A937CA" w:rsidP="00A937CA">
      <w:pPr>
        <w:rPr>
          <w:rFonts w:ascii="Arial" w:eastAsia="Calibri" w:hAnsi="Arial" w:cs="Arial"/>
          <w:sz w:val="24"/>
          <w:szCs w:val="24"/>
        </w:rPr>
      </w:pPr>
      <w:r w:rsidRPr="00A937CA">
        <w:rPr>
          <w:rFonts w:ascii="Arial" w:eastAsia="Calibri" w:hAnsi="Arial" w:cs="Arial"/>
          <w:sz w:val="24"/>
          <w:szCs w:val="24"/>
        </w:rPr>
        <w:softHyphen/>
      </w:r>
      <w:r w:rsidRPr="00A937CA">
        <w:rPr>
          <w:rFonts w:ascii="Arial" w:eastAsia="Calibri" w:hAnsi="Arial" w:cs="Arial"/>
          <w:sz w:val="24"/>
          <w:szCs w:val="24"/>
        </w:rPr>
        <w:softHyphen/>
        <w:t>****************************************************************************************************</w:t>
      </w:r>
    </w:p>
    <w:p w14:paraId="47EBC4A0" w14:textId="77777777" w:rsidR="00A937CA" w:rsidRPr="00A937CA" w:rsidRDefault="00A937CA" w:rsidP="00A937CA">
      <w:pPr>
        <w:jc w:val="center"/>
        <w:rPr>
          <w:rFonts w:ascii="Arial" w:eastAsia="Calibri" w:hAnsi="Arial" w:cs="Arial"/>
          <w:b/>
          <w:sz w:val="24"/>
          <w:szCs w:val="24"/>
        </w:rPr>
      </w:pPr>
      <w:r w:rsidRPr="00A937CA">
        <w:rPr>
          <w:rFonts w:ascii="Arial" w:eastAsia="Calibri" w:hAnsi="Arial" w:cs="Arial"/>
          <w:b/>
          <w:sz w:val="24"/>
          <w:szCs w:val="24"/>
        </w:rPr>
        <w:t xml:space="preserve">ATTORNEYS WHO WILL BE HANDLING TRIAL AND ALL PARTIES </w:t>
      </w:r>
    </w:p>
    <w:p w14:paraId="3AE30E69" w14:textId="643035DA" w:rsidR="00A937CA" w:rsidRPr="00A937CA" w:rsidRDefault="00A937CA" w:rsidP="00A937CA">
      <w:pPr>
        <w:jc w:val="center"/>
        <w:rPr>
          <w:rFonts w:ascii="Arial" w:eastAsia="Calibri" w:hAnsi="Arial" w:cs="Arial"/>
          <w:b/>
          <w:sz w:val="24"/>
          <w:szCs w:val="24"/>
        </w:rPr>
      </w:pPr>
      <w:r w:rsidRPr="00A937CA">
        <w:rPr>
          <w:rFonts w:ascii="Arial" w:eastAsia="Calibri" w:hAnsi="Arial" w:cs="Arial"/>
          <w:b/>
          <w:sz w:val="24"/>
          <w:szCs w:val="24"/>
        </w:rPr>
        <w:t xml:space="preserve">MUST APPEAR </w:t>
      </w:r>
      <w:r w:rsidR="00BD0853">
        <w:rPr>
          <w:rFonts w:ascii="Arial" w:eastAsia="Calibri" w:hAnsi="Arial" w:cs="Arial"/>
          <w:b/>
          <w:sz w:val="24"/>
          <w:szCs w:val="24"/>
        </w:rPr>
        <w:t>VIRTUALLY</w:t>
      </w:r>
    </w:p>
    <w:p w14:paraId="33AC9548" w14:textId="77777777" w:rsidR="00A937CA" w:rsidRPr="00A937CA" w:rsidRDefault="00A937CA" w:rsidP="00A937CA">
      <w:pPr>
        <w:jc w:val="center"/>
        <w:rPr>
          <w:rFonts w:ascii="Arial" w:eastAsia="Calibri" w:hAnsi="Arial" w:cs="Arial"/>
          <w:b/>
          <w:sz w:val="24"/>
          <w:szCs w:val="24"/>
        </w:rPr>
      </w:pPr>
      <w:r w:rsidRPr="00A937CA">
        <w:rPr>
          <w:rFonts w:ascii="Arial" w:eastAsia="Calibri" w:hAnsi="Arial" w:cs="Arial"/>
          <w:b/>
          <w:sz w:val="24"/>
          <w:szCs w:val="24"/>
        </w:rPr>
        <w:t>NO LAST MINUTE CONTINUANCES OF THIS HEARING WILL BE GRANTED</w:t>
      </w:r>
    </w:p>
    <w:p w14:paraId="7EE7BB67" w14:textId="77777777" w:rsidR="00A937CA" w:rsidRPr="00A937CA" w:rsidRDefault="00A937CA" w:rsidP="00A937CA">
      <w:pPr>
        <w:jc w:val="center"/>
        <w:rPr>
          <w:rFonts w:ascii="Arial" w:eastAsia="Calibri" w:hAnsi="Arial" w:cs="Arial"/>
          <w:b/>
          <w:sz w:val="24"/>
          <w:szCs w:val="24"/>
        </w:rPr>
      </w:pPr>
      <w:r w:rsidRPr="00A937CA">
        <w:rPr>
          <w:rFonts w:ascii="Arial" w:eastAsia="Calibri" w:hAnsi="Arial" w:cs="Arial"/>
          <w:b/>
          <w:sz w:val="24"/>
          <w:szCs w:val="24"/>
        </w:rPr>
        <w:t>THIS IS A SUBSTANTIVE HEARING</w:t>
      </w:r>
    </w:p>
    <w:p w14:paraId="1B0D4CDD" w14:textId="77777777" w:rsidR="00A937CA" w:rsidRPr="00A937CA" w:rsidRDefault="00A937CA" w:rsidP="00A937CA">
      <w:pPr>
        <w:rPr>
          <w:rFonts w:ascii="Arial" w:eastAsia="Calibri" w:hAnsi="Arial" w:cs="Arial"/>
          <w:b/>
          <w:sz w:val="24"/>
          <w:szCs w:val="24"/>
        </w:rPr>
      </w:pPr>
      <w:r w:rsidRPr="00A937CA">
        <w:rPr>
          <w:rFonts w:ascii="Arial" w:eastAsia="Calibri" w:hAnsi="Arial" w:cs="Arial"/>
          <w:b/>
          <w:sz w:val="24"/>
          <w:szCs w:val="24"/>
        </w:rPr>
        <w:t>****************************************************************************************************</w:t>
      </w:r>
    </w:p>
    <w:p w14:paraId="684A8A3B" w14:textId="77777777" w:rsidR="00A937CA" w:rsidRPr="00A937CA" w:rsidRDefault="00A937CA" w:rsidP="00A937CA">
      <w:pPr>
        <w:rPr>
          <w:rFonts w:ascii="Arial" w:eastAsia="Calibri" w:hAnsi="Arial" w:cs="Arial"/>
          <w:sz w:val="24"/>
          <w:szCs w:val="24"/>
        </w:rPr>
      </w:pPr>
    </w:p>
    <w:p w14:paraId="0EA5F25F" w14:textId="77777777" w:rsidR="00A937CA" w:rsidRPr="00A937CA" w:rsidRDefault="00A937CA" w:rsidP="00A937CA">
      <w:pPr>
        <w:rPr>
          <w:rFonts w:ascii="Arial" w:eastAsia="Calibri" w:hAnsi="Arial" w:cs="Arial"/>
          <w:sz w:val="24"/>
          <w:szCs w:val="24"/>
        </w:rPr>
      </w:pPr>
      <w:r w:rsidRPr="00A937CA">
        <w:rPr>
          <w:rFonts w:ascii="Arial" w:eastAsia="Calibri" w:hAnsi="Arial" w:cs="Arial"/>
          <w:sz w:val="24"/>
          <w:szCs w:val="24"/>
        </w:rPr>
        <w:tab/>
      </w:r>
      <w:r w:rsidRPr="00A937CA">
        <w:rPr>
          <w:rFonts w:ascii="Arial" w:eastAsia="Calibri" w:hAnsi="Arial" w:cs="Arial"/>
          <w:sz w:val="24"/>
          <w:szCs w:val="24"/>
        </w:rPr>
        <w:tab/>
      </w:r>
      <w:r w:rsidRPr="00A937CA">
        <w:rPr>
          <w:rFonts w:ascii="Arial" w:eastAsia="Calibri" w:hAnsi="Arial" w:cs="Arial"/>
          <w:sz w:val="24"/>
          <w:szCs w:val="24"/>
        </w:rPr>
        <w:tab/>
      </w:r>
      <w:r w:rsidRPr="00A937CA">
        <w:rPr>
          <w:rFonts w:ascii="Arial" w:eastAsia="Calibri" w:hAnsi="Arial" w:cs="Arial"/>
          <w:sz w:val="24"/>
          <w:szCs w:val="24"/>
        </w:rPr>
        <w:tab/>
      </w:r>
      <w:r w:rsidRPr="00A937CA">
        <w:rPr>
          <w:rFonts w:ascii="Arial" w:eastAsia="Calibri" w:hAnsi="Arial" w:cs="Arial"/>
          <w:sz w:val="24"/>
          <w:szCs w:val="24"/>
        </w:rPr>
        <w:tab/>
      </w:r>
      <w:r w:rsidRPr="00A937CA">
        <w:rPr>
          <w:rFonts w:ascii="Arial" w:eastAsia="Calibri" w:hAnsi="Arial" w:cs="Arial"/>
          <w:sz w:val="24"/>
          <w:szCs w:val="24"/>
        </w:rPr>
        <w:tab/>
      </w:r>
    </w:p>
    <w:p w14:paraId="0F4FE06F" w14:textId="77777777" w:rsidR="00A937CA" w:rsidRPr="00A937CA" w:rsidRDefault="00A937CA" w:rsidP="00A937CA">
      <w:pPr>
        <w:rPr>
          <w:rFonts w:ascii="Arial" w:eastAsia="Calibri" w:hAnsi="Arial" w:cs="Arial"/>
          <w:b/>
          <w:sz w:val="24"/>
          <w:szCs w:val="24"/>
        </w:rPr>
      </w:pPr>
      <w:r w:rsidRPr="00A937CA">
        <w:rPr>
          <w:rFonts w:ascii="Arial" w:eastAsia="Calibri" w:hAnsi="Arial" w:cs="Arial"/>
          <w:sz w:val="24"/>
          <w:szCs w:val="24"/>
        </w:rPr>
        <w:tab/>
      </w:r>
      <w:r w:rsidRPr="00A937CA">
        <w:rPr>
          <w:rFonts w:ascii="Arial" w:eastAsia="Calibri" w:hAnsi="Arial" w:cs="Arial"/>
          <w:b/>
          <w:sz w:val="24"/>
          <w:szCs w:val="24"/>
        </w:rPr>
        <w:t xml:space="preserve">***If you are in need of an interpreter, you must bring a certified </w:t>
      </w:r>
    </w:p>
    <w:p w14:paraId="0661C577" w14:textId="77777777" w:rsidR="00A937CA" w:rsidRPr="00A937CA" w:rsidRDefault="00A937CA" w:rsidP="00A937CA">
      <w:pPr>
        <w:rPr>
          <w:rFonts w:ascii="Arial" w:eastAsia="Calibri" w:hAnsi="Arial" w:cs="Arial"/>
          <w:b/>
          <w:sz w:val="24"/>
          <w:szCs w:val="24"/>
        </w:rPr>
      </w:pPr>
      <w:r w:rsidRPr="00A937CA">
        <w:rPr>
          <w:rFonts w:ascii="Arial" w:eastAsia="Calibri" w:hAnsi="Arial" w:cs="Arial"/>
          <w:b/>
          <w:sz w:val="24"/>
          <w:szCs w:val="24"/>
        </w:rPr>
        <w:tab/>
        <w:t xml:space="preserve">interpreter with you to ALL HEARINGS. An Interpreter will not be </w:t>
      </w:r>
    </w:p>
    <w:p w14:paraId="6FE1101D" w14:textId="77777777" w:rsidR="00A937CA" w:rsidRPr="00A937CA" w:rsidRDefault="00A937CA" w:rsidP="00A937CA">
      <w:pPr>
        <w:rPr>
          <w:rFonts w:ascii="Arial" w:eastAsia="Calibri" w:hAnsi="Arial" w:cs="Arial"/>
          <w:b/>
          <w:sz w:val="24"/>
          <w:szCs w:val="24"/>
        </w:rPr>
      </w:pPr>
      <w:r w:rsidRPr="00A937CA">
        <w:rPr>
          <w:rFonts w:ascii="Arial" w:eastAsia="Calibri" w:hAnsi="Arial" w:cs="Arial"/>
          <w:b/>
          <w:sz w:val="24"/>
          <w:szCs w:val="24"/>
        </w:rPr>
        <w:tab/>
        <w:t xml:space="preserve">provided to you by the Court.  </w:t>
      </w:r>
    </w:p>
    <w:p w14:paraId="283416FB" w14:textId="77777777" w:rsidR="00A937CA" w:rsidRPr="00A937CA" w:rsidRDefault="00A937CA" w:rsidP="00A937CA">
      <w:pPr>
        <w:rPr>
          <w:rFonts w:ascii="Arial" w:eastAsia="Calibri" w:hAnsi="Arial" w:cs="Arial"/>
          <w:b/>
          <w:sz w:val="24"/>
          <w:szCs w:val="24"/>
        </w:rPr>
      </w:pPr>
      <w:r w:rsidRPr="00A937CA">
        <w:rPr>
          <w:rFonts w:ascii="Arial" w:eastAsia="Calibri" w:hAnsi="Arial" w:cs="Arial"/>
          <w:b/>
          <w:sz w:val="24"/>
          <w:szCs w:val="24"/>
        </w:rPr>
        <w:tab/>
        <w:t>(Si no entiendes el idioma de ingles, por favor traiga un interprete).</w:t>
      </w:r>
    </w:p>
    <w:p w14:paraId="71626B21" w14:textId="77777777" w:rsidR="00A937CA" w:rsidRPr="00A937CA" w:rsidRDefault="00A937CA" w:rsidP="00A937CA">
      <w:pPr>
        <w:rPr>
          <w:rFonts w:ascii="Arial" w:eastAsia="Calibri" w:hAnsi="Arial" w:cs="Arial"/>
          <w:sz w:val="24"/>
          <w:szCs w:val="24"/>
        </w:rPr>
      </w:pPr>
    </w:p>
    <w:p w14:paraId="67B4C9EC" w14:textId="77777777" w:rsidR="00A937CA" w:rsidRPr="00A937CA" w:rsidRDefault="00A937CA" w:rsidP="00A937CA">
      <w:pPr>
        <w:spacing w:line="360" w:lineRule="auto"/>
        <w:jc w:val="both"/>
        <w:rPr>
          <w:rFonts w:ascii="Arial" w:eastAsia="Calibri" w:hAnsi="Arial" w:cs="Arial"/>
          <w:sz w:val="24"/>
          <w:szCs w:val="24"/>
        </w:rPr>
      </w:pPr>
      <w:r w:rsidRPr="00A937CA">
        <w:rPr>
          <w:rFonts w:ascii="Arial" w:eastAsia="Calibri" w:hAnsi="Arial" w:cs="Arial"/>
          <w:sz w:val="24"/>
          <w:szCs w:val="24"/>
        </w:rPr>
        <w:tab/>
      </w:r>
    </w:p>
    <w:p w14:paraId="1DB3432B" w14:textId="206A6BC6" w:rsidR="00A937CA" w:rsidRPr="005979D7" w:rsidRDefault="00A937CA" w:rsidP="005979D7">
      <w:pPr>
        <w:pStyle w:val="ListParagraph"/>
        <w:numPr>
          <w:ilvl w:val="0"/>
          <w:numId w:val="9"/>
        </w:numPr>
        <w:spacing w:line="360" w:lineRule="auto"/>
        <w:jc w:val="both"/>
        <w:rPr>
          <w:rFonts w:ascii="Arial" w:eastAsia="Calibri" w:hAnsi="Arial" w:cs="Arial"/>
          <w:sz w:val="24"/>
          <w:szCs w:val="24"/>
        </w:rPr>
      </w:pPr>
      <w:r w:rsidRPr="005979D7">
        <w:rPr>
          <w:rFonts w:ascii="Arial" w:eastAsia="Calibri" w:hAnsi="Arial" w:cs="Arial"/>
          <w:sz w:val="24"/>
          <w:szCs w:val="24"/>
        </w:rPr>
        <w:t>The Case Management Conference in this matter will occur</w:t>
      </w:r>
      <w:r w:rsidR="00D61C58" w:rsidRPr="005979D7">
        <w:rPr>
          <w:rFonts w:ascii="Arial" w:eastAsia="Calibri" w:hAnsi="Arial" w:cs="Arial"/>
          <w:sz w:val="24"/>
          <w:szCs w:val="24"/>
        </w:rPr>
        <w:t xml:space="preserve"> </w:t>
      </w:r>
      <w:r w:rsidR="005979D7" w:rsidRPr="005979D7">
        <w:rPr>
          <w:rFonts w:ascii="Arial" w:eastAsia="Calibri" w:hAnsi="Arial" w:cs="Arial"/>
          <w:b/>
          <w:bCs/>
          <w:sz w:val="24"/>
          <w:szCs w:val="24"/>
        </w:rPr>
        <w:t>VIRTUALLY</w:t>
      </w:r>
      <w:r w:rsidR="005979D7" w:rsidRPr="005979D7">
        <w:rPr>
          <w:rFonts w:ascii="Arial" w:eastAsia="Calibri" w:hAnsi="Arial" w:cs="Arial"/>
          <w:sz w:val="24"/>
          <w:szCs w:val="24"/>
        </w:rPr>
        <w:t xml:space="preserve"> </w:t>
      </w:r>
      <w:r w:rsidRPr="005979D7">
        <w:rPr>
          <w:rFonts w:ascii="Arial" w:eastAsia="Calibri" w:hAnsi="Arial" w:cs="Arial"/>
          <w:sz w:val="24"/>
          <w:szCs w:val="24"/>
        </w:rPr>
        <w:t>on</w:t>
      </w:r>
      <w:r w:rsidRPr="005979D7">
        <w:rPr>
          <w:rFonts w:ascii="Arial" w:eastAsia="Calibri" w:hAnsi="Arial" w:cs="Arial"/>
          <w:b/>
          <w:sz w:val="24"/>
          <w:szCs w:val="24"/>
        </w:rPr>
        <w:t xml:space="preserve"> </w:t>
      </w:r>
      <w:r w:rsidR="006320C0" w:rsidRPr="005979D7">
        <w:rPr>
          <w:rFonts w:ascii="Arial" w:eastAsia="Calibri" w:hAnsi="Arial" w:cs="Arial"/>
          <w:b/>
          <w:sz w:val="24"/>
          <w:szCs w:val="24"/>
          <w:highlight w:val="green"/>
        </w:rPr>
        <w:t>DATE AND TIME</w:t>
      </w:r>
      <w:r w:rsidRPr="005979D7">
        <w:rPr>
          <w:rFonts w:ascii="Arial" w:eastAsia="Calibri" w:hAnsi="Arial" w:cs="Arial"/>
          <w:b/>
          <w:bCs/>
          <w:sz w:val="24"/>
          <w:szCs w:val="24"/>
        </w:rPr>
        <w:t xml:space="preserve">  </w:t>
      </w:r>
      <w:r w:rsidR="005979D7" w:rsidRPr="005979D7">
        <w:rPr>
          <w:rFonts w:ascii="Arial" w:eastAsia="Calibri" w:hAnsi="Arial" w:cs="Arial"/>
          <w:sz w:val="24"/>
          <w:szCs w:val="24"/>
        </w:rPr>
        <w:t xml:space="preserve">via Zoom </w:t>
      </w:r>
      <w:r w:rsidRPr="005979D7">
        <w:rPr>
          <w:rFonts w:ascii="Arial" w:eastAsia="Calibri" w:hAnsi="Arial" w:cs="Arial"/>
          <w:sz w:val="24"/>
          <w:szCs w:val="24"/>
        </w:rPr>
        <w:t xml:space="preserve">before </w:t>
      </w:r>
      <w:r w:rsidR="005979D7" w:rsidRPr="005979D7">
        <w:rPr>
          <w:rFonts w:ascii="Arial" w:eastAsia="Calibri" w:hAnsi="Arial" w:cs="Arial"/>
          <w:sz w:val="24"/>
          <w:szCs w:val="24"/>
        </w:rPr>
        <w:t>Judge LaShawnda K.</w:t>
      </w:r>
      <w:r w:rsidRPr="005979D7">
        <w:rPr>
          <w:rFonts w:ascii="Arial" w:eastAsia="Calibri" w:hAnsi="Arial" w:cs="Arial"/>
          <w:sz w:val="24"/>
          <w:szCs w:val="24"/>
        </w:rPr>
        <w:t xml:space="preserve"> </w:t>
      </w:r>
      <w:r w:rsidR="005979D7" w:rsidRPr="005979D7">
        <w:rPr>
          <w:rFonts w:ascii="Arial" w:eastAsia="Calibri" w:hAnsi="Arial" w:cs="Arial"/>
          <w:sz w:val="24"/>
          <w:szCs w:val="24"/>
        </w:rPr>
        <w:t xml:space="preserve">Jackson. </w:t>
      </w:r>
      <w:r w:rsidR="00711A56" w:rsidRPr="005979D7">
        <w:rPr>
          <w:rFonts w:ascii="Arial" w:eastAsia="Calibri" w:hAnsi="Arial" w:cs="Arial"/>
          <w:sz w:val="24"/>
          <w:szCs w:val="24"/>
        </w:rPr>
        <w:t xml:space="preserve">All Parties MUST appear. </w:t>
      </w:r>
      <w:r w:rsidRPr="005979D7">
        <w:rPr>
          <w:rFonts w:ascii="Arial" w:eastAsia="Calibri" w:hAnsi="Arial" w:cs="Arial"/>
          <w:sz w:val="24"/>
          <w:szCs w:val="24"/>
        </w:rPr>
        <w:t xml:space="preserve">The time allotted for case management conference is </w:t>
      </w:r>
      <w:r w:rsidRPr="005979D7">
        <w:rPr>
          <w:rFonts w:ascii="Arial" w:eastAsia="Calibri" w:hAnsi="Arial" w:cs="Arial"/>
          <w:sz w:val="24"/>
          <w:szCs w:val="24"/>
          <w:highlight w:val="green"/>
        </w:rPr>
        <w:t>_</w:t>
      </w:r>
      <w:r w:rsidR="00B4030F" w:rsidRPr="005979D7">
        <w:rPr>
          <w:rFonts w:ascii="Arial" w:eastAsia="Calibri" w:hAnsi="Arial" w:cs="Arial"/>
          <w:sz w:val="24"/>
          <w:szCs w:val="24"/>
          <w:highlight w:val="green"/>
        </w:rPr>
        <w:t>TIME</w:t>
      </w:r>
      <w:r w:rsidRPr="005979D7">
        <w:rPr>
          <w:rFonts w:ascii="Arial" w:eastAsia="Calibri" w:hAnsi="Arial" w:cs="Arial"/>
          <w:sz w:val="24"/>
          <w:szCs w:val="24"/>
          <w:highlight w:val="green"/>
        </w:rPr>
        <w:t>___</w:t>
      </w:r>
      <w:r w:rsidRPr="005979D7">
        <w:rPr>
          <w:rFonts w:ascii="Arial" w:eastAsia="Calibri" w:hAnsi="Arial" w:cs="Arial"/>
          <w:sz w:val="24"/>
          <w:szCs w:val="24"/>
        </w:rPr>
        <w:t xml:space="preserve"> minutes.</w:t>
      </w:r>
      <w:r w:rsidR="005979D7" w:rsidRPr="005979D7">
        <w:rPr>
          <w:rFonts w:ascii="Arial" w:eastAsia="Calibri" w:hAnsi="Arial" w:cs="Arial"/>
          <w:sz w:val="24"/>
          <w:szCs w:val="24"/>
        </w:rPr>
        <w:t xml:space="preserve"> </w:t>
      </w:r>
      <w:r w:rsidR="005979D7" w:rsidRPr="005979D7">
        <w:rPr>
          <w:rFonts w:ascii="Arial" w:eastAsia="Calibri" w:hAnsi="Arial" w:cs="Arial"/>
          <w:b/>
          <w:bCs/>
          <w:sz w:val="24"/>
          <w:szCs w:val="24"/>
        </w:rPr>
        <w:t>IF YOU OBJECT TO THIS HEARING BEING HELD VIRTUALLY, YOU MUST FILE AN OBJECTION WITHIN 10 DAYS.</w:t>
      </w:r>
      <w:r w:rsidRPr="005979D7">
        <w:rPr>
          <w:rFonts w:ascii="Arial" w:eastAsia="Calibri" w:hAnsi="Arial" w:cs="Arial"/>
          <w:b/>
          <w:bCs/>
          <w:sz w:val="24"/>
          <w:szCs w:val="24"/>
        </w:rPr>
        <w:t xml:space="preserve"> </w:t>
      </w:r>
      <w:r w:rsidR="005979D7" w:rsidRPr="005979D7">
        <w:rPr>
          <w:rFonts w:ascii="Arial" w:eastAsia="Calibri" w:hAnsi="Arial" w:cs="Arial"/>
          <w:sz w:val="24"/>
          <w:szCs w:val="24"/>
        </w:rPr>
        <w:t>Please see below for the Zoom link and information:</w:t>
      </w:r>
    </w:p>
    <w:p w14:paraId="379E560B" w14:textId="0CA51CF9" w:rsidR="005979D7" w:rsidRPr="005979D7" w:rsidRDefault="00BD0853" w:rsidP="005979D7">
      <w:pPr>
        <w:pStyle w:val="ListParagraph"/>
        <w:spacing w:line="360" w:lineRule="auto"/>
        <w:ind w:left="1094" w:hanging="374"/>
        <w:jc w:val="center"/>
        <w:rPr>
          <w:rFonts w:ascii="Arial" w:hAnsi="Arial" w:cs="Arial"/>
          <w:sz w:val="24"/>
          <w:szCs w:val="24"/>
        </w:rPr>
      </w:pPr>
      <w:hyperlink r:id="rId11" w:history="1">
        <w:r w:rsidR="005979D7" w:rsidRPr="00E851EB">
          <w:rPr>
            <w:rStyle w:val="Hyperlink"/>
            <w:rFonts w:ascii="Arial" w:hAnsi="Arial" w:cs="Arial"/>
            <w:sz w:val="24"/>
            <w:szCs w:val="24"/>
          </w:rPr>
          <w:t>https://zoom.us/j/8148090424</w:t>
        </w:r>
      </w:hyperlink>
    </w:p>
    <w:p w14:paraId="5057B12C" w14:textId="77777777" w:rsidR="005979D7" w:rsidRPr="005979D7" w:rsidRDefault="005979D7" w:rsidP="005979D7">
      <w:pPr>
        <w:pStyle w:val="ListParagraph"/>
        <w:spacing w:line="360" w:lineRule="auto"/>
        <w:ind w:left="1094" w:hanging="374"/>
        <w:jc w:val="center"/>
        <w:rPr>
          <w:rFonts w:ascii="Arial" w:hAnsi="Arial" w:cs="Arial"/>
          <w:sz w:val="24"/>
          <w:szCs w:val="24"/>
        </w:rPr>
      </w:pPr>
    </w:p>
    <w:p w14:paraId="4F34C245" w14:textId="77777777" w:rsidR="005979D7" w:rsidRPr="005979D7" w:rsidRDefault="005979D7" w:rsidP="005979D7">
      <w:pPr>
        <w:pStyle w:val="ListParagraph"/>
        <w:spacing w:line="360" w:lineRule="auto"/>
        <w:ind w:left="1094" w:hanging="374"/>
        <w:jc w:val="center"/>
        <w:rPr>
          <w:rFonts w:ascii="Arial" w:hAnsi="Arial" w:cs="Arial"/>
          <w:sz w:val="24"/>
          <w:szCs w:val="24"/>
        </w:rPr>
      </w:pPr>
      <w:r w:rsidRPr="005979D7">
        <w:rPr>
          <w:rFonts w:ascii="Arial" w:hAnsi="Arial" w:cs="Arial"/>
          <w:sz w:val="24"/>
          <w:szCs w:val="24"/>
        </w:rPr>
        <w:t>Meeting ID: 814-809 0424</w:t>
      </w:r>
    </w:p>
    <w:p w14:paraId="360DB060" w14:textId="77777777" w:rsidR="005979D7" w:rsidRPr="005979D7" w:rsidRDefault="005979D7" w:rsidP="005979D7">
      <w:pPr>
        <w:pStyle w:val="ListParagraph"/>
        <w:spacing w:line="360" w:lineRule="auto"/>
        <w:ind w:left="1094" w:hanging="374"/>
        <w:jc w:val="center"/>
        <w:rPr>
          <w:rFonts w:ascii="Arial" w:hAnsi="Arial" w:cs="Arial"/>
          <w:sz w:val="24"/>
          <w:szCs w:val="24"/>
        </w:rPr>
      </w:pPr>
      <w:r w:rsidRPr="005979D7">
        <w:rPr>
          <w:rFonts w:ascii="Arial" w:hAnsi="Arial" w:cs="Arial"/>
          <w:sz w:val="24"/>
          <w:szCs w:val="24"/>
        </w:rPr>
        <w:lastRenderedPageBreak/>
        <w:t>One tap mobile</w:t>
      </w:r>
    </w:p>
    <w:p w14:paraId="46342E83" w14:textId="77777777" w:rsidR="005979D7" w:rsidRPr="005979D7" w:rsidRDefault="005979D7" w:rsidP="005979D7">
      <w:pPr>
        <w:pStyle w:val="ListParagraph"/>
        <w:spacing w:line="360" w:lineRule="auto"/>
        <w:ind w:left="1094" w:hanging="374"/>
        <w:jc w:val="center"/>
        <w:rPr>
          <w:rFonts w:ascii="Arial" w:hAnsi="Arial" w:cs="Arial"/>
          <w:sz w:val="24"/>
          <w:szCs w:val="24"/>
        </w:rPr>
      </w:pPr>
      <w:r w:rsidRPr="005979D7">
        <w:rPr>
          <w:rFonts w:ascii="Arial" w:hAnsi="Arial" w:cs="Arial"/>
          <w:sz w:val="24"/>
          <w:szCs w:val="24"/>
        </w:rPr>
        <w:t>+16468769923,,8148090424# US (New York)</w:t>
      </w:r>
    </w:p>
    <w:p w14:paraId="5AE9370C" w14:textId="77777777" w:rsidR="005979D7" w:rsidRPr="005979D7" w:rsidRDefault="005979D7" w:rsidP="005979D7">
      <w:pPr>
        <w:pStyle w:val="ListParagraph"/>
        <w:spacing w:line="360" w:lineRule="auto"/>
        <w:ind w:left="1094" w:hanging="374"/>
        <w:jc w:val="center"/>
        <w:rPr>
          <w:rFonts w:ascii="Arial" w:hAnsi="Arial" w:cs="Arial"/>
          <w:sz w:val="24"/>
          <w:szCs w:val="24"/>
        </w:rPr>
      </w:pPr>
      <w:r w:rsidRPr="005979D7">
        <w:rPr>
          <w:rFonts w:ascii="Arial" w:hAnsi="Arial" w:cs="Arial"/>
          <w:sz w:val="24"/>
          <w:szCs w:val="24"/>
        </w:rPr>
        <w:t>+13017158592,,8148090424# US (Washington DC)</w:t>
      </w:r>
    </w:p>
    <w:p w14:paraId="3FF1B0EF" w14:textId="77777777" w:rsidR="005979D7" w:rsidRPr="005979D7" w:rsidRDefault="005979D7" w:rsidP="005979D7">
      <w:pPr>
        <w:pStyle w:val="ListParagraph"/>
        <w:spacing w:line="360" w:lineRule="auto"/>
        <w:ind w:left="1094" w:hanging="374"/>
        <w:jc w:val="center"/>
        <w:rPr>
          <w:rFonts w:ascii="Arial" w:hAnsi="Arial" w:cs="Arial"/>
          <w:sz w:val="24"/>
          <w:szCs w:val="24"/>
        </w:rPr>
      </w:pPr>
    </w:p>
    <w:p w14:paraId="361D980B" w14:textId="77777777" w:rsidR="005979D7" w:rsidRPr="005979D7" w:rsidRDefault="005979D7" w:rsidP="005979D7">
      <w:pPr>
        <w:pStyle w:val="ListParagraph"/>
        <w:spacing w:line="360" w:lineRule="auto"/>
        <w:ind w:left="1094" w:hanging="374"/>
        <w:jc w:val="center"/>
        <w:rPr>
          <w:rFonts w:ascii="Arial" w:hAnsi="Arial" w:cs="Arial"/>
          <w:color w:val="000000"/>
          <w:sz w:val="24"/>
          <w:szCs w:val="24"/>
        </w:rPr>
      </w:pPr>
      <w:r w:rsidRPr="005979D7">
        <w:rPr>
          <w:rFonts w:ascii="Arial" w:hAnsi="Arial" w:cs="Arial"/>
          <w:color w:val="000000"/>
          <w:sz w:val="24"/>
          <w:szCs w:val="24"/>
        </w:rPr>
        <w:t>Dial by your location</w:t>
      </w:r>
    </w:p>
    <w:p w14:paraId="285EA1F5" w14:textId="77777777" w:rsidR="005979D7" w:rsidRPr="005979D7" w:rsidRDefault="005979D7" w:rsidP="005979D7">
      <w:pPr>
        <w:pStyle w:val="ListParagraph"/>
        <w:spacing w:line="360" w:lineRule="auto"/>
        <w:ind w:left="1094" w:hanging="374"/>
        <w:jc w:val="center"/>
        <w:rPr>
          <w:rFonts w:ascii="Arial" w:hAnsi="Arial" w:cs="Arial"/>
          <w:color w:val="000000"/>
          <w:sz w:val="24"/>
          <w:szCs w:val="24"/>
        </w:rPr>
      </w:pPr>
      <w:r w:rsidRPr="005979D7">
        <w:rPr>
          <w:rFonts w:ascii="Arial" w:hAnsi="Arial" w:cs="Arial"/>
          <w:color w:val="000000"/>
          <w:sz w:val="24"/>
          <w:szCs w:val="24"/>
        </w:rPr>
        <w:t>+1 646 876 9923 US (New York)</w:t>
      </w:r>
    </w:p>
    <w:p w14:paraId="5178042D" w14:textId="77777777" w:rsidR="005979D7" w:rsidRPr="005979D7" w:rsidRDefault="005979D7" w:rsidP="005979D7">
      <w:pPr>
        <w:pStyle w:val="ListParagraph"/>
        <w:spacing w:line="360" w:lineRule="auto"/>
        <w:ind w:left="1094" w:hanging="374"/>
        <w:jc w:val="center"/>
        <w:rPr>
          <w:rFonts w:ascii="Arial" w:hAnsi="Arial" w:cs="Arial"/>
          <w:color w:val="000000"/>
          <w:sz w:val="24"/>
          <w:szCs w:val="24"/>
        </w:rPr>
      </w:pPr>
      <w:r w:rsidRPr="005979D7">
        <w:rPr>
          <w:rFonts w:ascii="Arial" w:hAnsi="Arial" w:cs="Arial"/>
          <w:color w:val="000000"/>
          <w:sz w:val="24"/>
          <w:szCs w:val="24"/>
        </w:rPr>
        <w:t>+1 301 715 8592 US (Washington DC)</w:t>
      </w:r>
    </w:p>
    <w:p w14:paraId="044519D4" w14:textId="77777777" w:rsidR="005979D7" w:rsidRPr="005979D7" w:rsidRDefault="005979D7" w:rsidP="005979D7">
      <w:pPr>
        <w:spacing w:line="360" w:lineRule="auto"/>
        <w:ind w:left="1094" w:hanging="374"/>
        <w:jc w:val="center"/>
        <w:rPr>
          <w:rFonts w:ascii="Arial" w:hAnsi="Arial" w:cs="Arial"/>
          <w:color w:val="000000"/>
          <w:sz w:val="24"/>
          <w:szCs w:val="24"/>
        </w:rPr>
      </w:pPr>
      <w:r w:rsidRPr="005979D7">
        <w:rPr>
          <w:rFonts w:ascii="Arial" w:hAnsi="Arial" w:cs="Arial"/>
          <w:color w:val="000000"/>
          <w:sz w:val="24"/>
          <w:szCs w:val="24"/>
        </w:rPr>
        <w:t>+1 312 626 6799 US (Chicago)</w:t>
      </w:r>
    </w:p>
    <w:p w14:paraId="69FC8792" w14:textId="77777777" w:rsidR="005979D7" w:rsidRPr="005979D7" w:rsidRDefault="005979D7" w:rsidP="005979D7">
      <w:pPr>
        <w:pStyle w:val="ListParagraph"/>
        <w:spacing w:line="360" w:lineRule="auto"/>
        <w:ind w:left="1094" w:hanging="374"/>
        <w:jc w:val="center"/>
        <w:rPr>
          <w:rFonts w:ascii="Arial" w:hAnsi="Arial" w:cs="Arial"/>
          <w:color w:val="000000"/>
          <w:sz w:val="24"/>
          <w:szCs w:val="24"/>
        </w:rPr>
      </w:pPr>
      <w:r w:rsidRPr="005979D7">
        <w:rPr>
          <w:rFonts w:ascii="Arial" w:hAnsi="Arial" w:cs="Arial"/>
          <w:color w:val="000000"/>
          <w:sz w:val="24"/>
          <w:szCs w:val="24"/>
        </w:rPr>
        <w:t>+1 253 215 8782 US (Tacoma)</w:t>
      </w:r>
    </w:p>
    <w:p w14:paraId="17E9D6AA" w14:textId="77777777" w:rsidR="005979D7" w:rsidRPr="005979D7" w:rsidRDefault="005979D7" w:rsidP="005979D7">
      <w:pPr>
        <w:pStyle w:val="ListParagraph"/>
        <w:spacing w:line="360" w:lineRule="auto"/>
        <w:ind w:left="1094" w:hanging="374"/>
        <w:jc w:val="center"/>
        <w:rPr>
          <w:rFonts w:ascii="Arial" w:hAnsi="Arial" w:cs="Arial"/>
          <w:color w:val="000000"/>
          <w:sz w:val="24"/>
          <w:szCs w:val="24"/>
        </w:rPr>
      </w:pPr>
      <w:r w:rsidRPr="005979D7">
        <w:rPr>
          <w:rFonts w:ascii="Arial" w:hAnsi="Arial" w:cs="Arial"/>
          <w:color w:val="000000"/>
          <w:sz w:val="24"/>
          <w:szCs w:val="24"/>
        </w:rPr>
        <w:t>+1 346 248 7799 US (Houston)</w:t>
      </w:r>
    </w:p>
    <w:p w14:paraId="00DCFD72" w14:textId="77777777" w:rsidR="005979D7" w:rsidRPr="005979D7" w:rsidRDefault="005979D7" w:rsidP="005979D7">
      <w:pPr>
        <w:pStyle w:val="ListParagraph"/>
        <w:spacing w:line="360" w:lineRule="auto"/>
        <w:ind w:left="1094" w:hanging="374"/>
        <w:jc w:val="center"/>
        <w:rPr>
          <w:rFonts w:ascii="Arial" w:hAnsi="Arial" w:cs="Arial"/>
          <w:color w:val="000000"/>
          <w:sz w:val="24"/>
          <w:szCs w:val="24"/>
        </w:rPr>
      </w:pPr>
      <w:r w:rsidRPr="005979D7">
        <w:rPr>
          <w:rFonts w:ascii="Arial" w:hAnsi="Arial" w:cs="Arial"/>
          <w:color w:val="000000"/>
          <w:sz w:val="24"/>
          <w:szCs w:val="24"/>
        </w:rPr>
        <w:t>+1 408 638 0968 US (San Jose)</w:t>
      </w:r>
    </w:p>
    <w:p w14:paraId="38F3AF0B" w14:textId="77777777" w:rsidR="005979D7" w:rsidRPr="005979D7" w:rsidRDefault="005979D7" w:rsidP="005979D7">
      <w:pPr>
        <w:pStyle w:val="ListParagraph"/>
        <w:spacing w:line="360" w:lineRule="auto"/>
        <w:ind w:left="1094" w:hanging="374"/>
        <w:jc w:val="center"/>
        <w:rPr>
          <w:rFonts w:ascii="Arial" w:hAnsi="Arial" w:cs="Arial"/>
          <w:color w:val="000000"/>
          <w:sz w:val="24"/>
          <w:szCs w:val="24"/>
        </w:rPr>
      </w:pPr>
      <w:r w:rsidRPr="005979D7">
        <w:rPr>
          <w:rFonts w:ascii="Arial" w:hAnsi="Arial" w:cs="Arial"/>
          <w:color w:val="000000"/>
          <w:sz w:val="24"/>
          <w:szCs w:val="24"/>
        </w:rPr>
        <w:t>+1 669 900 6833 US (San Jose)</w:t>
      </w:r>
    </w:p>
    <w:p w14:paraId="778F0E6A" w14:textId="77777777" w:rsidR="005979D7" w:rsidRPr="005979D7" w:rsidRDefault="005979D7" w:rsidP="005979D7">
      <w:pPr>
        <w:pStyle w:val="ListParagraph"/>
        <w:spacing w:line="360" w:lineRule="auto"/>
        <w:ind w:left="1094" w:hanging="374"/>
        <w:jc w:val="center"/>
        <w:rPr>
          <w:rFonts w:ascii="Arial" w:hAnsi="Arial" w:cs="Arial"/>
          <w:color w:val="000000"/>
          <w:sz w:val="24"/>
          <w:szCs w:val="24"/>
        </w:rPr>
      </w:pPr>
      <w:r w:rsidRPr="005979D7">
        <w:rPr>
          <w:rFonts w:ascii="Arial" w:hAnsi="Arial" w:cs="Arial"/>
          <w:color w:val="000000"/>
          <w:sz w:val="24"/>
          <w:szCs w:val="24"/>
        </w:rPr>
        <w:t>Meeting ID: 814 809 0424</w:t>
      </w:r>
    </w:p>
    <w:p w14:paraId="4628E082" w14:textId="434DEDD2" w:rsidR="005979D7" w:rsidRDefault="005979D7" w:rsidP="005979D7">
      <w:pPr>
        <w:pStyle w:val="ListParagraph"/>
        <w:spacing w:line="360" w:lineRule="auto"/>
        <w:ind w:left="1094" w:hanging="374"/>
        <w:jc w:val="center"/>
        <w:rPr>
          <w:rFonts w:ascii="Arial" w:hAnsi="Arial" w:cs="Arial"/>
          <w:sz w:val="24"/>
          <w:szCs w:val="24"/>
        </w:rPr>
      </w:pPr>
      <w:r w:rsidRPr="005979D7">
        <w:rPr>
          <w:rFonts w:ascii="Arial" w:hAnsi="Arial" w:cs="Arial"/>
          <w:sz w:val="24"/>
          <w:szCs w:val="24"/>
        </w:rPr>
        <w:t xml:space="preserve">Find your local number: </w:t>
      </w:r>
      <w:hyperlink r:id="rId12" w:history="1">
        <w:r w:rsidRPr="005979D7">
          <w:rPr>
            <w:rStyle w:val="Hyperlink"/>
            <w:rFonts w:ascii="Arial" w:hAnsi="Arial" w:cs="Arial"/>
            <w:sz w:val="24"/>
            <w:szCs w:val="24"/>
          </w:rPr>
          <w:t>https://zoom.us/u/ac2hkW6XQu</w:t>
        </w:r>
      </w:hyperlink>
    </w:p>
    <w:p w14:paraId="1FA96D14" w14:textId="77777777" w:rsidR="005979D7" w:rsidRPr="005979D7" w:rsidRDefault="005979D7" w:rsidP="005979D7">
      <w:pPr>
        <w:pStyle w:val="ListParagraph"/>
        <w:spacing w:line="360" w:lineRule="auto"/>
        <w:ind w:left="1094" w:hanging="374"/>
        <w:jc w:val="center"/>
        <w:rPr>
          <w:rFonts w:ascii="Arial" w:hAnsi="Arial" w:cs="Arial"/>
          <w:sz w:val="24"/>
          <w:szCs w:val="24"/>
        </w:rPr>
      </w:pPr>
    </w:p>
    <w:p w14:paraId="2939B990" w14:textId="77777777" w:rsidR="005979D7" w:rsidRPr="005979D7" w:rsidRDefault="005979D7" w:rsidP="005979D7">
      <w:pPr>
        <w:pStyle w:val="ListParagraph"/>
        <w:spacing w:line="360" w:lineRule="auto"/>
        <w:ind w:left="1094" w:hanging="374"/>
        <w:jc w:val="center"/>
        <w:rPr>
          <w:rFonts w:ascii="Arial" w:eastAsia="Times New Roman" w:hAnsi="Arial" w:cs="Arial"/>
          <w:bCs/>
          <w:sz w:val="24"/>
          <w:szCs w:val="24"/>
        </w:rPr>
      </w:pPr>
      <w:r w:rsidRPr="005979D7">
        <w:rPr>
          <w:rFonts w:ascii="Arial" w:eastAsia="Times New Roman" w:hAnsi="Arial" w:cs="Arial"/>
          <w:bCs/>
          <w:sz w:val="24"/>
          <w:szCs w:val="24"/>
        </w:rPr>
        <w:t>If you are appearing by phone you may need to download the Zoom Application prior to the hearing and using the link above, if you are using a computer you may just use the link in your browser (Google, Edge, Internet Explorer, etc.)</w:t>
      </w:r>
    </w:p>
    <w:p w14:paraId="4B4E9301" w14:textId="77777777" w:rsidR="005979D7" w:rsidRPr="005979D7" w:rsidRDefault="005979D7" w:rsidP="005979D7">
      <w:pPr>
        <w:spacing w:line="360" w:lineRule="auto"/>
        <w:jc w:val="both"/>
        <w:rPr>
          <w:rFonts w:ascii="Arial" w:eastAsia="Calibri" w:hAnsi="Arial" w:cs="Arial"/>
          <w:sz w:val="24"/>
          <w:szCs w:val="24"/>
        </w:rPr>
      </w:pPr>
    </w:p>
    <w:p w14:paraId="012499B3" w14:textId="77777777" w:rsidR="00A937CA" w:rsidRPr="00A937CA" w:rsidRDefault="00A937CA" w:rsidP="00A937CA">
      <w:pPr>
        <w:spacing w:line="360" w:lineRule="auto"/>
        <w:jc w:val="both"/>
        <w:rPr>
          <w:rFonts w:ascii="Arial" w:eastAsia="Calibri" w:hAnsi="Arial" w:cs="Arial"/>
          <w:sz w:val="24"/>
          <w:szCs w:val="24"/>
          <w:u w:val="single"/>
        </w:rPr>
      </w:pPr>
      <w:r w:rsidRPr="00A937CA">
        <w:rPr>
          <w:rFonts w:ascii="Arial" w:eastAsia="Calibri" w:hAnsi="Arial" w:cs="Arial"/>
          <w:sz w:val="24"/>
          <w:szCs w:val="24"/>
        </w:rPr>
        <w:tab/>
        <w:t xml:space="preserve">2.  At the Case Management Conference the parties shall be prepared to discuss all matters related to the trial and preparation therefor, including but not limited to, the following: </w:t>
      </w:r>
    </w:p>
    <w:p w14:paraId="742909AB" w14:textId="77777777" w:rsidR="00A937CA" w:rsidRPr="00A937CA" w:rsidRDefault="00A937CA" w:rsidP="00A937CA">
      <w:pPr>
        <w:tabs>
          <w:tab w:val="left" w:pos="720"/>
          <w:tab w:val="left" w:pos="1440"/>
          <w:tab w:val="left" w:pos="2160"/>
        </w:tabs>
        <w:spacing w:line="360" w:lineRule="auto"/>
        <w:ind w:left="720"/>
        <w:jc w:val="both"/>
        <w:rPr>
          <w:rFonts w:ascii="Arial" w:eastAsia="Calibri" w:hAnsi="Arial" w:cs="Arial"/>
          <w:sz w:val="24"/>
          <w:szCs w:val="24"/>
        </w:rPr>
      </w:pPr>
      <w:r w:rsidRPr="00A937CA">
        <w:rPr>
          <w:rFonts w:ascii="Arial" w:eastAsia="Calibri" w:hAnsi="Arial" w:cs="Arial"/>
          <w:sz w:val="24"/>
          <w:szCs w:val="24"/>
        </w:rPr>
        <w:t>A.</w:t>
      </w:r>
      <w:r w:rsidRPr="00A937CA">
        <w:rPr>
          <w:rFonts w:ascii="Arial" w:eastAsia="Calibri" w:hAnsi="Arial" w:cs="Arial"/>
          <w:sz w:val="24"/>
          <w:szCs w:val="24"/>
        </w:rPr>
        <w:tab/>
      </w:r>
      <w:r w:rsidRPr="00A937CA">
        <w:rPr>
          <w:rFonts w:ascii="Arial" w:eastAsia="Calibri" w:hAnsi="Arial" w:cs="Arial"/>
          <w:sz w:val="24"/>
          <w:szCs w:val="24"/>
          <w:u w:val="single"/>
        </w:rPr>
        <w:t>Outstanding motions:</w:t>
      </w:r>
      <w:r w:rsidRPr="00A937CA">
        <w:rPr>
          <w:rFonts w:ascii="Arial" w:eastAsia="Calibri" w:hAnsi="Arial" w:cs="Arial"/>
          <w:sz w:val="24"/>
          <w:szCs w:val="24"/>
        </w:rPr>
        <w:t xml:space="preserve"> THE PARTIES ARE ON NOTICE THAT ANY OUTSTANDING MOTIONS MAY BE TAKEN UP AT THIS HEARING. All outstanding motions not ruled upon shall be scheduled for hearing or reserved for trial, or deemed waived. Either side that wants to hear any particular motions at this hearing shall file a cross notice and send a copy to the Court. Motions shall not be heard once a Trial Date is coordinated. Parties must apprise the Court at this conference of any motions requiring ruling or any additional motions are expected to be filed.</w:t>
      </w:r>
    </w:p>
    <w:p w14:paraId="6564D450" w14:textId="77777777" w:rsidR="00A937CA" w:rsidRPr="00A937CA" w:rsidRDefault="00A937CA" w:rsidP="00A937CA">
      <w:pPr>
        <w:numPr>
          <w:ilvl w:val="0"/>
          <w:numId w:val="8"/>
        </w:numPr>
        <w:tabs>
          <w:tab w:val="left" w:pos="720"/>
          <w:tab w:val="left" w:pos="1440"/>
          <w:tab w:val="left" w:pos="2160"/>
        </w:tabs>
        <w:spacing w:line="360" w:lineRule="auto"/>
        <w:jc w:val="both"/>
        <w:rPr>
          <w:rFonts w:ascii="Arial" w:eastAsia="Calibri" w:hAnsi="Arial" w:cs="Arial"/>
          <w:sz w:val="24"/>
          <w:szCs w:val="24"/>
        </w:rPr>
      </w:pPr>
      <w:r w:rsidRPr="00A937CA">
        <w:rPr>
          <w:rFonts w:ascii="Arial" w:eastAsia="Calibri" w:hAnsi="Arial" w:cs="Arial"/>
          <w:sz w:val="24"/>
          <w:szCs w:val="24"/>
        </w:rPr>
        <w:lastRenderedPageBreak/>
        <w:t xml:space="preserve">          </w:t>
      </w:r>
      <w:r w:rsidRPr="00A937CA">
        <w:rPr>
          <w:rFonts w:ascii="Arial" w:eastAsia="Calibri" w:hAnsi="Arial" w:cs="Arial"/>
          <w:sz w:val="24"/>
          <w:szCs w:val="24"/>
          <w:u w:val="single"/>
        </w:rPr>
        <w:t>Discovery and Exhibit deadlines</w:t>
      </w:r>
      <w:r w:rsidRPr="00A937CA">
        <w:rPr>
          <w:rFonts w:ascii="Arial" w:eastAsia="Calibri" w:hAnsi="Arial" w:cs="Arial"/>
          <w:sz w:val="24"/>
          <w:szCs w:val="24"/>
        </w:rPr>
        <w:t>: All discovery disputes and any additional discovery requested or due shall be discussed at this conference. All exhibits to be used at trial must be exchanged prior to trial, without exception (ie. “rebuttal” is not an exception).  NOTE: ANY OBJECTION TO ANY EXHIBIT BASED ON AUTHENTICATION MUST BE MADE IN WRITING PRIOR TO TRIAL OR WILL BE CONSIDERED WAIVED.</w:t>
      </w:r>
    </w:p>
    <w:p w14:paraId="6831FBB8" w14:textId="77777777" w:rsidR="00A937CA" w:rsidRPr="00A937CA" w:rsidRDefault="00A937CA" w:rsidP="00A937CA">
      <w:pPr>
        <w:numPr>
          <w:ilvl w:val="0"/>
          <w:numId w:val="8"/>
        </w:numPr>
        <w:tabs>
          <w:tab w:val="left" w:pos="720"/>
          <w:tab w:val="left" w:pos="1440"/>
          <w:tab w:val="left" w:pos="2160"/>
        </w:tabs>
        <w:spacing w:line="360" w:lineRule="auto"/>
        <w:jc w:val="both"/>
        <w:rPr>
          <w:rFonts w:ascii="Arial" w:eastAsia="Calibri" w:hAnsi="Arial" w:cs="Arial"/>
          <w:sz w:val="24"/>
          <w:szCs w:val="24"/>
        </w:rPr>
      </w:pPr>
      <w:r w:rsidRPr="00A937CA">
        <w:rPr>
          <w:rFonts w:ascii="Arial" w:eastAsia="Calibri" w:hAnsi="Arial" w:cs="Arial"/>
          <w:sz w:val="24"/>
          <w:szCs w:val="24"/>
        </w:rPr>
        <w:t xml:space="preserve">            </w:t>
      </w:r>
      <w:r w:rsidRPr="00A937CA">
        <w:rPr>
          <w:rFonts w:ascii="Arial" w:eastAsia="Calibri" w:hAnsi="Arial" w:cs="Arial"/>
          <w:sz w:val="24"/>
          <w:szCs w:val="24"/>
          <w:u w:val="single"/>
        </w:rPr>
        <w:t>Deadlines:</w:t>
      </w:r>
      <w:r w:rsidRPr="00A937CA">
        <w:rPr>
          <w:rFonts w:ascii="Arial" w:eastAsia="Calibri" w:hAnsi="Arial" w:cs="Arial"/>
          <w:sz w:val="24"/>
          <w:szCs w:val="24"/>
        </w:rPr>
        <w:t xml:space="preserve"> To be established for outstanding discovery, depositions, reports, evaluations, compliance with prior Orders.</w:t>
      </w:r>
    </w:p>
    <w:p w14:paraId="6092A8F2" w14:textId="77777777" w:rsidR="00A937CA" w:rsidRPr="00A937CA" w:rsidRDefault="00A937CA" w:rsidP="00A937CA">
      <w:pPr>
        <w:numPr>
          <w:ilvl w:val="0"/>
          <w:numId w:val="8"/>
        </w:numPr>
        <w:tabs>
          <w:tab w:val="left" w:pos="720"/>
          <w:tab w:val="left" w:pos="1440"/>
          <w:tab w:val="left" w:pos="2160"/>
        </w:tabs>
        <w:spacing w:line="360" w:lineRule="auto"/>
        <w:jc w:val="both"/>
        <w:rPr>
          <w:rFonts w:ascii="Arial" w:eastAsia="Calibri" w:hAnsi="Arial" w:cs="Arial"/>
          <w:sz w:val="24"/>
          <w:szCs w:val="24"/>
        </w:rPr>
      </w:pPr>
      <w:r w:rsidRPr="00A937CA">
        <w:rPr>
          <w:rFonts w:ascii="Arial" w:eastAsia="Calibri" w:hAnsi="Arial" w:cs="Arial"/>
          <w:sz w:val="24"/>
          <w:szCs w:val="24"/>
        </w:rPr>
        <w:t xml:space="preserve">             </w:t>
      </w:r>
      <w:r w:rsidRPr="00A937CA">
        <w:rPr>
          <w:rFonts w:ascii="Arial" w:eastAsia="Calibri" w:hAnsi="Arial" w:cs="Arial"/>
          <w:sz w:val="24"/>
          <w:szCs w:val="24"/>
          <w:u w:val="single"/>
        </w:rPr>
        <w:t>Dates of Trial</w:t>
      </w:r>
      <w:r w:rsidRPr="00A937CA">
        <w:rPr>
          <w:rFonts w:ascii="Arial" w:eastAsia="Calibri" w:hAnsi="Arial" w:cs="Arial"/>
          <w:sz w:val="24"/>
          <w:szCs w:val="24"/>
        </w:rPr>
        <w:t xml:space="preserve">:  IF the case is sufficiently prepared it will be scheduled for trial at this hearing.   Cases will not be set for trial when there are outstanding issues related to discovery. Trial dates will not be continued without extraordinary circumstances. Motions to withdraw filed after the trial is scheduled will not be granted without extraordinary circumstances AND written permission of the client acknowledging the trial will proceed as scheduled. </w:t>
      </w:r>
    </w:p>
    <w:p w14:paraId="7568235A" w14:textId="77777777" w:rsidR="00A937CA" w:rsidRPr="00A937CA" w:rsidRDefault="00A937CA" w:rsidP="00A937CA">
      <w:pPr>
        <w:numPr>
          <w:ilvl w:val="0"/>
          <w:numId w:val="8"/>
        </w:numPr>
        <w:tabs>
          <w:tab w:val="left" w:pos="720"/>
          <w:tab w:val="left" w:pos="1440"/>
          <w:tab w:val="left" w:pos="2160"/>
        </w:tabs>
        <w:spacing w:line="360" w:lineRule="auto"/>
        <w:jc w:val="both"/>
        <w:rPr>
          <w:rFonts w:ascii="Arial" w:eastAsia="Calibri" w:hAnsi="Arial" w:cs="Arial"/>
          <w:sz w:val="24"/>
          <w:szCs w:val="24"/>
        </w:rPr>
      </w:pPr>
      <w:r w:rsidRPr="00A937CA">
        <w:rPr>
          <w:rFonts w:ascii="Arial" w:eastAsia="Calibri" w:hAnsi="Arial" w:cs="Arial"/>
          <w:sz w:val="24"/>
          <w:szCs w:val="24"/>
        </w:rPr>
        <w:t xml:space="preserve">             </w:t>
      </w:r>
      <w:r w:rsidRPr="00A937CA">
        <w:rPr>
          <w:rFonts w:ascii="Arial" w:eastAsia="Calibri" w:hAnsi="Arial" w:cs="Arial"/>
          <w:sz w:val="24"/>
          <w:szCs w:val="24"/>
          <w:u w:val="single"/>
        </w:rPr>
        <w:t>Disclosure due at Case Management Hearing If the parties wish to have a Trial Scheduled</w:t>
      </w:r>
      <w:r w:rsidRPr="00A937CA">
        <w:rPr>
          <w:rFonts w:ascii="Arial" w:eastAsia="Calibri" w:hAnsi="Arial" w:cs="Arial"/>
          <w:sz w:val="24"/>
          <w:szCs w:val="24"/>
        </w:rPr>
        <w:t xml:space="preserve">:  Prior to the Case Management Conference, counsel should confer and exchange evidence exhibits and witness/expert lists not previously exchanged.  The parties should supply the Court with a list of exhibits stipulated as admissible. Counsel should be ready to address what evidentiary disputes are, the legal basis for those disputes and provide alternative solutions for same. </w:t>
      </w:r>
    </w:p>
    <w:p w14:paraId="372132ED" w14:textId="77777777" w:rsidR="00A937CA" w:rsidRPr="00A937CA" w:rsidRDefault="00A937CA" w:rsidP="00A937CA">
      <w:pPr>
        <w:numPr>
          <w:ilvl w:val="0"/>
          <w:numId w:val="8"/>
        </w:numPr>
        <w:tabs>
          <w:tab w:val="left" w:pos="720"/>
          <w:tab w:val="left" w:pos="1440"/>
          <w:tab w:val="left" w:pos="2160"/>
        </w:tabs>
        <w:spacing w:line="360" w:lineRule="auto"/>
        <w:jc w:val="both"/>
        <w:rPr>
          <w:rFonts w:ascii="Arial" w:eastAsia="Calibri" w:hAnsi="Arial" w:cs="Arial"/>
          <w:sz w:val="24"/>
          <w:szCs w:val="24"/>
        </w:rPr>
      </w:pPr>
      <w:r w:rsidRPr="00A937CA">
        <w:rPr>
          <w:rFonts w:ascii="Arial" w:eastAsia="Calibri" w:hAnsi="Arial" w:cs="Arial"/>
          <w:sz w:val="24"/>
          <w:szCs w:val="24"/>
        </w:rPr>
        <w:t xml:space="preserve">               </w:t>
      </w:r>
      <w:r w:rsidRPr="00A937CA">
        <w:rPr>
          <w:rFonts w:ascii="Arial" w:eastAsia="Calibri" w:hAnsi="Arial" w:cs="Arial"/>
          <w:sz w:val="24"/>
          <w:szCs w:val="24"/>
          <w:u w:val="single"/>
        </w:rPr>
        <w:t>Settlement</w:t>
      </w:r>
      <w:r w:rsidRPr="00A937CA">
        <w:rPr>
          <w:rFonts w:ascii="Arial" w:eastAsia="Calibri" w:hAnsi="Arial" w:cs="Arial"/>
          <w:sz w:val="24"/>
          <w:szCs w:val="24"/>
        </w:rPr>
        <w:t xml:space="preserve">: Counsel should be ready to discuss the potential of settlement and consideration of additional mediation. </w:t>
      </w:r>
    </w:p>
    <w:p w14:paraId="0FAB7210" w14:textId="77777777" w:rsidR="00A937CA" w:rsidRPr="00A937CA" w:rsidRDefault="00A937CA" w:rsidP="00A937CA">
      <w:pPr>
        <w:numPr>
          <w:ilvl w:val="0"/>
          <w:numId w:val="8"/>
        </w:numPr>
        <w:tabs>
          <w:tab w:val="left" w:pos="720"/>
          <w:tab w:val="left" w:pos="1440"/>
          <w:tab w:val="left" w:pos="2160"/>
        </w:tabs>
        <w:spacing w:line="360" w:lineRule="auto"/>
        <w:jc w:val="both"/>
        <w:rPr>
          <w:rFonts w:ascii="Arial" w:eastAsia="Calibri" w:hAnsi="Arial" w:cs="Arial"/>
          <w:sz w:val="24"/>
          <w:szCs w:val="24"/>
        </w:rPr>
      </w:pPr>
      <w:r w:rsidRPr="00A937CA">
        <w:rPr>
          <w:rFonts w:ascii="Arial" w:eastAsia="Calibri" w:hAnsi="Arial" w:cs="Arial"/>
          <w:sz w:val="24"/>
          <w:szCs w:val="24"/>
        </w:rPr>
        <w:t xml:space="preserve">               </w:t>
      </w:r>
      <w:r w:rsidRPr="00A937CA">
        <w:rPr>
          <w:rFonts w:ascii="Arial" w:eastAsia="Calibri" w:hAnsi="Arial" w:cs="Arial"/>
          <w:sz w:val="24"/>
          <w:szCs w:val="24"/>
          <w:u w:val="single"/>
        </w:rPr>
        <w:t>Narrow Issues</w:t>
      </w:r>
      <w:r w:rsidRPr="00A937CA">
        <w:rPr>
          <w:rFonts w:ascii="Arial" w:eastAsia="Calibri" w:hAnsi="Arial" w:cs="Arial"/>
          <w:sz w:val="24"/>
          <w:szCs w:val="24"/>
        </w:rPr>
        <w:t>:  Counsel will be prepared to discuss stipulations required under the Order Setting Scheduling Conference, and other agreements that will allow the Court to narrow the issues for trial. NOTE: THE COURT SHALL NOT LITIGATE ANY EQUITABLE DISTRIBUTION ISSUES WITHOUT THE SINGLE EQUITABLE DISTRIBUTION SPREADSHEET THAT IS REQUIRED BY THE PRE-TRIAL ORDER</w:t>
      </w:r>
    </w:p>
    <w:p w14:paraId="3F43799F" w14:textId="77777777" w:rsidR="00A937CA" w:rsidRPr="00A937CA" w:rsidRDefault="00A937CA" w:rsidP="00A937CA">
      <w:pPr>
        <w:tabs>
          <w:tab w:val="left" w:pos="720"/>
          <w:tab w:val="left" w:pos="1440"/>
          <w:tab w:val="left" w:pos="2160"/>
        </w:tabs>
        <w:spacing w:line="360" w:lineRule="auto"/>
        <w:jc w:val="both"/>
        <w:rPr>
          <w:rFonts w:ascii="Arial" w:eastAsia="Calibri" w:hAnsi="Arial" w:cs="Arial"/>
          <w:sz w:val="24"/>
          <w:szCs w:val="24"/>
        </w:rPr>
      </w:pPr>
      <w:r w:rsidRPr="00A937CA">
        <w:rPr>
          <w:rFonts w:ascii="Arial" w:eastAsia="Calibri" w:hAnsi="Arial" w:cs="Arial"/>
          <w:sz w:val="24"/>
          <w:szCs w:val="24"/>
        </w:rPr>
        <w:tab/>
        <w:t>3.</w:t>
      </w:r>
      <w:r w:rsidRPr="00A937CA">
        <w:rPr>
          <w:rFonts w:ascii="Arial" w:eastAsia="Calibri" w:hAnsi="Arial" w:cs="Arial"/>
          <w:sz w:val="24"/>
          <w:szCs w:val="24"/>
        </w:rPr>
        <w:tab/>
        <w:t xml:space="preserve">IF PRETRIAL CONFERENCE IS ALSO BEING SCHEDULED, A SEPARATE ORDER WILL BE ENTERED. ALL PROVISIONS OF THAT ORDER SETTING HEARING SHALL ALSO BE FOLLOWED. </w:t>
      </w:r>
    </w:p>
    <w:p w14:paraId="1A9DB03E" w14:textId="77777777" w:rsidR="002E05E8" w:rsidRPr="00A937CA" w:rsidRDefault="005622CC" w:rsidP="00A937CA">
      <w:pPr>
        <w:keepLines/>
        <w:jc w:val="center"/>
        <w:rPr>
          <w:rFonts w:ascii="Arial" w:eastAsia="Calibri" w:hAnsi="Arial" w:cs="Arial"/>
          <w:sz w:val="24"/>
          <w:szCs w:val="24"/>
        </w:rPr>
      </w:pPr>
      <w:r w:rsidRPr="005622CC">
        <w:rPr>
          <w:rFonts w:ascii="Arial" w:hAnsi="Arial" w:cs="Arial"/>
        </w:rPr>
        <w:lastRenderedPageBreak/>
        <w:tab/>
      </w:r>
    </w:p>
    <w:tbl>
      <w:tblPr>
        <w:tblW w:w="9468" w:type="dxa"/>
        <w:tblLook w:val="01E0" w:firstRow="1" w:lastRow="1" w:firstColumn="1" w:lastColumn="1" w:noHBand="0" w:noVBand="0"/>
      </w:tblPr>
      <w:tblGrid>
        <w:gridCol w:w="3553"/>
        <w:gridCol w:w="5884"/>
        <w:gridCol w:w="31"/>
      </w:tblGrid>
      <w:tr w:rsidR="00EA359E" w:rsidRPr="00EA359E" w14:paraId="1778BD84" w14:textId="77777777" w:rsidTr="00711A56">
        <w:trPr>
          <w:gridAfter w:val="1"/>
          <w:wAfter w:w="31" w:type="dxa"/>
        </w:trPr>
        <w:tc>
          <w:tcPr>
            <w:tcW w:w="3553" w:type="dxa"/>
          </w:tcPr>
          <w:p w14:paraId="2E7EE815" w14:textId="77777777" w:rsidR="00EA359E" w:rsidRPr="00EA359E" w:rsidRDefault="00EA359E" w:rsidP="00D2358D">
            <w:pPr>
              <w:autoSpaceDE/>
              <w:autoSpaceDN/>
              <w:adjustRightInd/>
              <w:spacing w:after="200" w:line="276" w:lineRule="auto"/>
              <w:rPr>
                <w:rFonts w:ascii="Arial" w:eastAsia="Times New Roman" w:hAnsi="Arial" w:cs="Arial"/>
                <w:sz w:val="24"/>
                <w:szCs w:val="24"/>
              </w:rPr>
            </w:pPr>
          </w:p>
        </w:tc>
        <w:tc>
          <w:tcPr>
            <w:tcW w:w="5884" w:type="dxa"/>
          </w:tcPr>
          <w:p w14:paraId="559A31E3" w14:textId="77777777" w:rsidR="00EA359E" w:rsidRPr="00EA359E" w:rsidRDefault="00EA359E" w:rsidP="00EA359E">
            <w:pPr>
              <w:widowControl w:val="0"/>
              <w:spacing w:line="480" w:lineRule="auto"/>
              <w:rPr>
                <w:rFonts w:ascii="Arial" w:eastAsia="Times New Roman" w:hAnsi="Arial" w:cs="Arial"/>
                <w:sz w:val="24"/>
                <w:szCs w:val="24"/>
              </w:rPr>
            </w:pPr>
          </w:p>
        </w:tc>
      </w:tr>
      <w:tr w:rsidR="00EA359E" w:rsidRPr="00EA359E" w14:paraId="0C17A566" w14:textId="77777777" w:rsidTr="00711A56">
        <w:tc>
          <w:tcPr>
            <w:tcW w:w="3553" w:type="dxa"/>
          </w:tcPr>
          <w:p w14:paraId="0E0B2196" w14:textId="77777777" w:rsidR="00EA359E" w:rsidRPr="00EA359E" w:rsidRDefault="00EA359E" w:rsidP="00EA359E">
            <w:pPr>
              <w:widowControl w:val="0"/>
              <w:tabs>
                <w:tab w:val="left" w:pos="720"/>
                <w:tab w:val="left" w:pos="5400"/>
              </w:tabs>
              <w:spacing w:line="480" w:lineRule="auto"/>
              <w:rPr>
                <w:rFonts w:ascii="Arial" w:eastAsia="Times New Roman" w:hAnsi="Arial" w:cs="Arial"/>
                <w:sz w:val="24"/>
                <w:szCs w:val="24"/>
              </w:rPr>
            </w:pPr>
          </w:p>
        </w:tc>
        <w:tc>
          <w:tcPr>
            <w:tcW w:w="5915" w:type="dxa"/>
            <w:gridSpan w:val="2"/>
          </w:tcPr>
          <w:p w14:paraId="5C14268C" w14:textId="77777777" w:rsidR="00EA359E" w:rsidRPr="00EA359E" w:rsidRDefault="00EA359E" w:rsidP="00EA359E">
            <w:pPr>
              <w:widowControl w:val="0"/>
              <w:tabs>
                <w:tab w:val="left" w:pos="720"/>
                <w:tab w:val="left" w:pos="5400"/>
              </w:tabs>
              <w:spacing w:line="480" w:lineRule="auto"/>
              <w:rPr>
                <w:rFonts w:ascii="Arial" w:eastAsia="Times New Roman" w:hAnsi="Arial" w:cs="Arial"/>
                <w:sz w:val="24"/>
                <w:szCs w:val="24"/>
              </w:rPr>
            </w:pPr>
          </w:p>
        </w:tc>
      </w:tr>
    </w:tbl>
    <w:p w14:paraId="0230FA0C" w14:textId="77777777" w:rsidR="00EA359E" w:rsidRDefault="00EA359E" w:rsidP="002E05E8">
      <w:pPr>
        <w:numPr>
          <w:ilvl w:val="12"/>
          <w:numId w:val="0"/>
        </w:numPr>
        <w:spacing w:line="360" w:lineRule="auto"/>
        <w:jc w:val="both"/>
      </w:pPr>
    </w:p>
    <w:p w14:paraId="2BF5567B" w14:textId="77777777" w:rsidR="00EA359E" w:rsidRPr="00EA359E" w:rsidRDefault="00EA359E" w:rsidP="00EA359E">
      <w:pPr>
        <w:numPr>
          <w:ilvl w:val="12"/>
          <w:numId w:val="0"/>
        </w:numPr>
        <w:tabs>
          <w:tab w:val="left" w:pos="720"/>
          <w:tab w:val="left" w:pos="1440"/>
          <w:tab w:val="left" w:pos="2160"/>
        </w:tabs>
        <w:autoSpaceDE/>
        <w:autoSpaceDN/>
        <w:adjustRightInd/>
        <w:ind w:left="2160" w:hanging="2160"/>
        <w:jc w:val="both"/>
        <w:rPr>
          <w:rFonts w:ascii="Arial" w:eastAsia="Calibri" w:hAnsi="Arial" w:cs="Arial"/>
          <w:b/>
          <w:sz w:val="28"/>
          <w:szCs w:val="28"/>
        </w:rPr>
      </w:pPr>
      <w:r w:rsidRPr="00EA359E">
        <w:rPr>
          <w:rFonts w:ascii="Arial" w:eastAsia="Calibri" w:hAnsi="Arial" w:cs="Arial"/>
          <w:b/>
          <w:sz w:val="28"/>
          <w:szCs w:val="28"/>
        </w:rPr>
        <w:t xml:space="preserve">***If you are in need of an interpreter, you must bring a certified </w:t>
      </w:r>
    </w:p>
    <w:p w14:paraId="7E038865" w14:textId="77777777" w:rsidR="00EA359E" w:rsidRPr="00EA359E" w:rsidRDefault="00EA359E" w:rsidP="00EA359E">
      <w:pPr>
        <w:numPr>
          <w:ilvl w:val="12"/>
          <w:numId w:val="0"/>
        </w:numPr>
        <w:tabs>
          <w:tab w:val="left" w:pos="720"/>
          <w:tab w:val="left" w:pos="1440"/>
          <w:tab w:val="left" w:pos="2160"/>
        </w:tabs>
        <w:autoSpaceDE/>
        <w:autoSpaceDN/>
        <w:adjustRightInd/>
        <w:ind w:left="2160" w:hanging="2160"/>
        <w:jc w:val="both"/>
        <w:rPr>
          <w:rFonts w:ascii="Arial" w:eastAsia="Calibri" w:hAnsi="Arial" w:cs="Arial"/>
          <w:b/>
          <w:sz w:val="28"/>
          <w:szCs w:val="28"/>
        </w:rPr>
      </w:pPr>
      <w:r w:rsidRPr="00EA359E">
        <w:rPr>
          <w:rFonts w:ascii="Arial" w:eastAsia="Calibri" w:hAnsi="Arial" w:cs="Arial"/>
          <w:b/>
          <w:sz w:val="28"/>
          <w:szCs w:val="28"/>
        </w:rPr>
        <w:t xml:space="preserve">interpreter with you to ALL HEARINGS. An Interpreter will not be </w:t>
      </w:r>
    </w:p>
    <w:p w14:paraId="6894881F" w14:textId="77777777" w:rsidR="00EA359E" w:rsidRPr="00EA359E" w:rsidRDefault="00EA359E" w:rsidP="00EA359E">
      <w:pPr>
        <w:numPr>
          <w:ilvl w:val="12"/>
          <w:numId w:val="0"/>
        </w:numPr>
        <w:tabs>
          <w:tab w:val="left" w:pos="720"/>
          <w:tab w:val="left" w:pos="1440"/>
          <w:tab w:val="left" w:pos="2160"/>
        </w:tabs>
        <w:autoSpaceDE/>
        <w:autoSpaceDN/>
        <w:adjustRightInd/>
        <w:ind w:left="2160" w:hanging="2160"/>
        <w:jc w:val="both"/>
        <w:rPr>
          <w:rFonts w:ascii="Arial" w:eastAsia="Calibri" w:hAnsi="Arial" w:cs="Arial"/>
          <w:b/>
          <w:sz w:val="28"/>
          <w:szCs w:val="28"/>
        </w:rPr>
      </w:pPr>
      <w:r w:rsidRPr="00EA359E">
        <w:rPr>
          <w:rFonts w:ascii="Arial" w:eastAsia="Calibri" w:hAnsi="Arial" w:cs="Arial"/>
          <w:b/>
          <w:sz w:val="28"/>
          <w:szCs w:val="28"/>
        </w:rPr>
        <w:t xml:space="preserve">provided to you by the Court.  </w:t>
      </w:r>
    </w:p>
    <w:p w14:paraId="2536E9CD" w14:textId="77777777" w:rsidR="00EA359E" w:rsidRPr="00EA359E" w:rsidRDefault="00EA359E" w:rsidP="00EA359E">
      <w:pPr>
        <w:numPr>
          <w:ilvl w:val="12"/>
          <w:numId w:val="0"/>
        </w:numPr>
        <w:tabs>
          <w:tab w:val="left" w:pos="720"/>
          <w:tab w:val="left" w:pos="1440"/>
          <w:tab w:val="left" w:pos="2160"/>
        </w:tabs>
        <w:autoSpaceDE/>
        <w:autoSpaceDN/>
        <w:adjustRightInd/>
        <w:ind w:left="2160" w:hanging="2160"/>
        <w:jc w:val="both"/>
        <w:rPr>
          <w:rFonts w:ascii="Arial" w:eastAsia="Calibri" w:hAnsi="Arial" w:cs="Arial"/>
          <w:b/>
          <w:sz w:val="28"/>
          <w:szCs w:val="28"/>
        </w:rPr>
      </w:pPr>
      <w:r w:rsidRPr="00EA359E">
        <w:rPr>
          <w:rFonts w:ascii="Arial" w:eastAsia="Calibri" w:hAnsi="Arial" w:cs="Arial"/>
          <w:b/>
          <w:sz w:val="28"/>
          <w:szCs w:val="28"/>
        </w:rPr>
        <w:t>(Si no entiendes el idioma de ingles, por favor traiga un interprete).</w:t>
      </w:r>
    </w:p>
    <w:p w14:paraId="46B41D76" w14:textId="77777777" w:rsidR="00EA359E" w:rsidRPr="00EA359E" w:rsidRDefault="00EA359E" w:rsidP="00EA359E">
      <w:pPr>
        <w:autoSpaceDE/>
        <w:autoSpaceDN/>
        <w:adjustRightInd/>
        <w:rPr>
          <w:rFonts w:eastAsia="Times New Roman"/>
          <w:b/>
          <w:sz w:val="28"/>
          <w:szCs w:val="28"/>
        </w:rPr>
      </w:pPr>
    </w:p>
    <w:p w14:paraId="06DB165B" w14:textId="77777777" w:rsidR="00EA359E" w:rsidRPr="00EA359E" w:rsidRDefault="00EA359E" w:rsidP="00EA359E">
      <w:pPr>
        <w:autoSpaceDE/>
        <w:autoSpaceDN/>
        <w:adjustRightInd/>
        <w:rPr>
          <w:rFonts w:eastAsia="Times New Roman"/>
          <w:b/>
          <w:sz w:val="28"/>
          <w:szCs w:val="28"/>
        </w:rPr>
      </w:pPr>
      <w:r w:rsidRPr="00EA359E">
        <w:rPr>
          <w:rFonts w:eastAsia="Times New Roman"/>
          <w:b/>
          <w:sz w:val="28"/>
          <w:szCs w:val="28"/>
        </w:rPr>
        <w:t>If you are a person with a disability who needs any accommodation in order to participate in this proceeding, you are entitled, at no cost to you, to the provision of certain assistance.  Please contact the ADA Coordinator, Human Resources, Orange County Courthouse, 425 N. Orange Avenue, Suite 510, Orlando, Florida, (407) 836-2303, at least 7 days before your scheduled court appearance, or immediately upon receiving this notification if the time before the scheduled appearance is less than 7 days; if you are hearing or voice impaired, call 711. </w:t>
      </w:r>
    </w:p>
    <w:p w14:paraId="1DF55669" w14:textId="77777777" w:rsidR="00C5733D" w:rsidRDefault="00B50DA0" w:rsidP="00EA359E">
      <w:pPr>
        <w:rPr>
          <w:rFonts w:ascii="Arial" w:hAnsi="Arial" w:cs="Arial"/>
          <w:sz w:val="24"/>
          <w:szCs w:val="24"/>
        </w:rPr>
      </w:pPr>
      <w:r w:rsidRPr="00775546">
        <w:rPr>
          <w:rFonts w:ascii="Arial" w:hAnsi="Arial" w:cs="Arial"/>
          <w:sz w:val="24"/>
          <w:szCs w:val="24"/>
        </w:rPr>
        <w:t xml:space="preserve"> </w:t>
      </w:r>
    </w:p>
    <w:sectPr w:rsidR="00C573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C69F" w14:textId="77777777" w:rsidR="002027B1" w:rsidRDefault="002027B1" w:rsidP="00841A78">
      <w:r>
        <w:separator/>
      </w:r>
    </w:p>
  </w:endnote>
  <w:endnote w:type="continuationSeparator" w:id="0">
    <w:p w14:paraId="57D4C5CD" w14:textId="77777777" w:rsidR="002027B1" w:rsidRDefault="002027B1" w:rsidP="0084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29C0" w14:textId="77777777" w:rsidR="002027B1" w:rsidRDefault="002027B1" w:rsidP="00841A78">
      <w:r>
        <w:separator/>
      </w:r>
    </w:p>
  </w:footnote>
  <w:footnote w:type="continuationSeparator" w:id="0">
    <w:p w14:paraId="1F288199" w14:textId="77777777" w:rsidR="002027B1" w:rsidRDefault="002027B1" w:rsidP="0084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1949"/>
    <w:multiLevelType w:val="hybridMultilevel"/>
    <w:tmpl w:val="52C60B42"/>
    <w:lvl w:ilvl="0" w:tplc="E932BB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DB52223"/>
    <w:multiLevelType w:val="hybridMultilevel"/>
    <w:tmpl w:val="527E2680"/>
    <w:lvl w:ilvl="0" w:tplc="3ABA580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DC0291"/>
    <w:multiLevelType w:val="hybridMultilevel"/>
    <w:tmpl w:val="55540DAA"/>
    <w:lvl w:ilvl="0" w:tplc="170C95E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CF44BF1"/>
    <w:multiLevelType w:val="multilevel"/>
    <w:tmpl w:val="33D60122"/>
    <w:lvl w:ilvl="0">
      <w:start w:val="1"/>
      <w:numFmt w:val="upperLetter"/>
      <w:lvlText w:val="%1."/>
      <w:legacy w:legacy="1" w:legacySpace="0" w:legacyIndent="0"/>
      <w:lvlJc w:val="left"/>
      <w:pPr>
        <w:ind w:left="2160" w:firstLine="0"/>
      </w:pPr>
    </w:lvl>
    <w:lvl w:ilvl="1">
      <w:start w:val="1"/>
      <w:numFmt w:val="upperLetter"/>
      <w:lvlText w:val="%2."/>
      <w:legacy w:legacy="1" w:legacySpace="0" w:legacyIndent="0"/>
      <w:lvlJc w:val="left"/>
      <w:pPr>
        <w:ind w:left="2160" w:firstLine="0"/>
      </w:pPr>
    </w:lvl>
    <w:lvl w:ilvl="2">
      <w:start w:val="1"/>
      <w:numFmt w:val="upperLetter"/>
      <w:lvlText w:val="%3."/>
      <w:legacy w:legacy="1" w:legacySpace="0" w:legacyIndent="0"/>
      <w:lvlJc w:val="left"/>
      <w:pPr>
        <w:ind w:left="2160" w:firstLine="0"/>
      </w:pPr>
    </w:lvl>
    <w:lvl w:ilvl="3">
      <w:start w:val="1"/>
      <w:numFmt w:val="upperLetter"/>
      <w:lvlText w:val="%4."/>
      <w:legacy w:legacy="1" w:legacySpace="0" w:legacyIndent="0"/>
      <w:lvlJc w:val="left"/>
      <w:pPr>
        <w:ind w:left="2160" w:firstLine="0"/>
      </w:pPr>
    </w:lvl>
    <w:lvl w:ilvl="4">
      <w:start w:val="1"/>
      <w:numFmt w:val="upperLetter"/>
      <w:lvlText w:val="%5."/>
      <w:legacy w:legacy="1" w:legacySpace="0" w:legacyIndent="0"/>
      <w:lvlJc w:val="left"/>
      <w:pPr>
        <w:ind w:left="2160" w:firstLine="0"/>
      </w:pPr>
    </w:lvl>
    <w:lvl w:ilvl="5">
      <w:start w:val="1"/>
      <w:numFmt w:val="upperLetter"/>
      <w:lvlText w:val="%6."/>
      <w:legacy w:legacy="1" w:legacySpace="0" w:legacyIndent="0"/>
      <w:lvlJc w:val="left"/>
      <w:pPr>
        <w:ind w:left="2160" w:firstLine="0"/>
      </w:pPr>
    </w:lvl>
    <w:lvl w:ilvl="6">
      <w:start w:val="1"/>
      <w:numFmt w:val="upperLetter"/>
      <w:lvlText w:val="%7."/>
      <w:legacy w:legacy="1" w:legacySpace="0" w:legacyIndent="0"/>
      <w:lvlJc w:val="left"/>
      <w:pPr>
        <w:ind w:left="2160" w:firstLine="0"/>
      </w:pPr>
    </w:lvl>
    <w:lvl w:ilvl="7">
      <w:start w:val="1"/>
      <w:numFmt w:val="upperLetter"/>
      <w:lvlText w:val="%8."/>
      <w:legacy w:legacy="1" w:legacySpace="0" w:legacyIndent="0"/>
      <w:lvlJc w:val="left"/>
      <w:pPr>
        <w:ind w:left="2160" w:firstLine="0"/>
      </w:pPr>
    </w:lvl>
    <w:lvl w:ilvl="8">
      <w:start w:val="1"/>
      <w:numFmt w:val="lowerRoman"/>
      <w:lvlText w:val="%9)"/>
      <w:legacy w:legacy="1" w:legacySpace="0" w:legacyIndent="0"/>
      <w:lvlJc w:val="left"/>
      <w:pPr>
        <w:ind w:left="2160" w:firstLine="0"/>
      </w:pPr>
    </w:lvl>
  </w:abstractNum>
  <w:abstractNum w:abstractNumId="4" w15:restartNumberingAfterBreak="0">
    <w:nsid w:val="60514D89"/>
    <w:multiLevelType w:val="hybridMultilevel"/>
    <w:tmpl w:val="DDEC40FC"/>
    <w:lvl w:ilvl="0" w:tplc="10D4EB64">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20578F4"/>
    <w:multiLevelType w:val="multilevel"/>
    <w:tmpl w:val="0E6ED74E"/>
    <w:lvl w:ilvl="0">
      <w:start w:val="2"/>
      <w:numFmt w:val="upperLetter"/>
      <w:lvlText w:val="%1."/>
      <w:legacy w:legacy="1" w:legacySpace="0" w:legacyIndent="0"/>
      <w:lvlJc w:val="left"/>
      <w:pPr>
        <w:ind w:left="720" w:firstLine="0"/>
      </w:pPr>
    </w:lvl>
    <w:lvl w:ilvl="1">
      <w:start w:val="1"/>
      <w:numFmt w:val="upperLetter"/>
      <w:lvlText w:val="%2."/>
      <w:legacy w:legacy="1" w:legacySpace="0" w:legacyIndent="0"/>
      <w:lvlJc w:val="left"/>
      <w:pPr>
        <w:ind w:left="720" w:firstLine="0"/>
      </w:pPr>
    </w:lvl>
    <w:lvl w:ilvl="2">
      <w:start w:val="1"/>
      <w:numFmt w:val="upperLetter"/>
      <w:lvlText w:val="%3."/>
      <w:legacy w:legacy="1" w:legacySpace="0" w:legacyIndent="0"/>
      <w:lvlJc w:val="left"/>
      <w:pPr>
        <w:ind w:left="720" w:firstLine="0"/>
      </w:pPr>
    </w:lvl>
    <w:lvl w:ilvl="3">
      <w:start w:val="1"/>
      <w:numFmt w:val="upperLetter"/>
      <w:lvlText w:val="%4."/>
      <w:legacy w:legacy="1" w:legacySpace="0" w:legacyIndent="0"/>
      <w:lvlJc w:val="left"/>
      <w:pPr>
        <w:ind w:left="720" w:firstLine="0"/>
      </w:pPr>
    </w:lvl>
    <w:lvl w:ilvl="4">
      <w:start w:val="1"/>
      <w:numFmt w:val="upperLetter"/>
      <w:lvlText w:val="%5."/>
      <w:legacy w:legacy="1" w:legacySpace="0" w:legacyIndent="0"/>
      <w:lvlJc w:val="left"/>
      <w:pPr>
        <w:ind w:left="720" w:firstLine="0"/>
      </w:pPr>
    </w:lvl>
    <w:lvl w:ilvl="5">
      <w:start w:val="1"/>
      <w:numFmt w:val="upperLetter"/>
      <w:lvlText w:val="%6."/>
      <w:legacy w:legacy="1" w:legacySpace="0" w:legacyIndent="0"/>
      <w:lvlJc w:val="left"/>
      <w:pPr>
        <w:ind w:left="720" w:firstLine="0"/>
      </w:pPr>
    </w:lvl>
    <w:lvl w:ilvl="6">
      <w:start w:val="1"/>
      <w:numFmt w:val="upperLetter"/>
      <w:lvlText w:val="%7."/>
      <w:legacy w:legacy="1" w:legacySpace="0" w:legacyIndent="0"/>
      <w:lvlJc w:val="left"/>
      <w:pPr>
        <w:ind w:left="720" w:firstLine="0"/>
      </w:pPr>
    </w:lvl>
    <w:lvl w:ilvl="7">
      <w:start w:val="1"/>
      <w:numFmt w:val="upperLetter"/>
      <w:lvlText w:val="%8."/>
      <w:legacy w:legacy="1" w:legacySpace="0" w:legacyIndent="0"/>
      <w:lvlJc w:val="left"/>
      <w:pPr>
        <w:ind w:left="720" w:firstLine="0"/>
      </w:pPr>
    </w:lvl>
    <w:lvl w:ilvl="8">
      <w:start w:val="1"/>
      <w:numFmt w:val="lowerRoman"/>
      <w:lvlText w:val="%9)"/>
      <w:legacy w:legacy="1" w:legacySpace="0" w:legacyIndent="0"/>
      <w:lvlJc w:val="left"/>
      <w:pPr>
        <w:ind w:left="720" w:firstLine="0"/>
      </w:pPr>
    </w:lvl>
  </w:abstractNum>
  <w:num w:numId="1">
    <w:abstractNumId w:val="3"/>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
  </w:num>
  <w:num w:numId="7">
    <w:abstractNumId w:val="4"/>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E8"/>
    <w:rsid w:val="000D3F47"/>
    <w:rsid w:val="00114AD8"/>
    <w:rsid w:val="001E7102"/>
    <w:rsid w:val="002002DF"/>
    <w:rsid w:val="002027B1"/>
    <w:rsid w:val="00230A7B"/>
    <w:rsid w:val="00231875"/>
    <w:rsid w:val="00265C5E"/>
    <w:rsid w:val="002E05E8"/>
    <w:rsid w:val="002F02CD"/>
    <w:rsid w:val="00340159"/>
    <w:rsid w:val="003461D0"/>
    <w:rsid w:val="00385883"/>
    <w:rsid w:val="003A7737"/>
    <w:rsid w:val="004B479E"/>
    <w:rsid w:val="004F5DA8"/>
    <w:rsid w:val="005622CC"/>
    <w:rsid w:val="005979D7"/>
    <w:rsid w:val="005A2341"/>
    <w:rsid w:val="00601C6F"/>
    <w:rsid w:val="00617E61"/>
    <w:rsid w:val="006320C0"/>
    <w:rsid w:val="006357B2"/>
    <w:rsid w:val="006A6B5A"/>
    <w:rsid w:val="006D2364"/>
    <w:rsid w:val="00711A56"/>
    <w:rsid w:val="00775546"/>
    <w:rsid w:val="00813CA6"/>
    <w:rsid w:val="00841A78"/>
    <w:rsid w:val="008514E8"/>
    <w:rsid w:val="00864C83"/>
    <w:rsid w:val="00904025"/>
    <w:rsid w:val="009175B8"/>
    <w:rsid w:val="009A726A"/>
    <w:rsid w:val="00A079AA"/>
    <w:rsid w:val="00A17856"/>
    <w:rsid w:val="00A937CA"/>
    <w:rsid w:val="00AE62BC"/>
    <w:rsid w:val="00B4030F"/>
    <w:rsid w:val="00B42D65"/>
    <w:rsid w:val="00B50DA0"/>
    <w:rsid w:val="00BC1E36"/>
    <w:rsid w:val="00BD0853"/>
    <w:rsid w:val="00C5733D"/>
    <w:rsid w:val="00CA310F"/>
    <w:rsid w:val="00D2358D"/>
    <w:rsid w:val="00D61C58"/>
    <w:rsid w:val="00DA46AD"/>
    <w:rsid w:val="00E20124"/>
    <w:rsid w:val="00E33A49"/>
    <w:rsid w:val="00EA0D4E"/>
    <w:rsid w:val="00EA359E"/>
    <w:rsid w:val="00F0509C"/>
    <w:rsid w:val="00F207D9"/>
    <w:rsid w:val="00F84E6B"/>
    <w:rsid w:val="00F90FB0"/>
    <w:rsid w:val="374F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9CA40"/>
  <w15:docId w15:val="{BCC954C4-7FB4-4040-9E23-643F9E16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E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2E05E8"/>
    <w:pPr>
      <w:autoSpaceDE w:val="0"/>
      <w:autoSpaceDN w:val="0"/>
      <w:adjustRightInd w:val="0"/>
      <w:spacing w:after="0" w:line="240" w:lineRule="auto"/>
      <w:ind w:left="720"/>
    </w:pPr>
    <w:rPr>
      <w:rFonts w:ascii="Times New Roman" w:hAnsi="Times New Roman" w:cs="Times New Roman"/>
      <w:sz w:val="24"/>
      <w:szCs w:val="24"/>
    </w:rPr>
  </w:style>
  <w:style w:type="character" w:styleId="PlaceholderText">
    <w:name w:val="Placeholder Text"/>
    <w:basedOn w:val="DefaultParagraphFont"/>
    <w:uiPriority w:val="99"/>
    <w:semiHidden/>
    <w:rsid w:val="00F84E6B"/>
    <w:rPr>
      <w:color w:val="808080"/>
    </w:rPr>
  </w:style>
  <w:style w:type="paragraph" w:styleId="ListParagraph">
    <w:name w:val="List Paragraph"/>
    <w:basedOn w:val="Normal"/>
    <w:uiPriority w:val="34"/>
    <w:qFormat/>
    <w:rsid w:val="009A726A"/>
    <w:pPr>
      <w:ind w:left="720"/>
      <w:contextualSpacing/>
    </w:pPr>
  </w:style>
  <w:style w:type="paragraph" w:styleId="Header">
    <w:name w:val="header"/>
    <w:basedOn w:val="Normal"/>
    <w:link w:val="HeaderChar"/>
    <w:uiPriority w:val="99"/>
    <w:unhideWhenUsed/>
    <w:rsid w:val="00841A78"/>
    <w:pPr>
      <w:tabs>
        <w:tab w:val="center" w:pos="4680"/>
        <w:tab w:val="right" w:pos="9360"/>
      </w:tabs>
    </w:pPr>
  </w:style>
  <w:style w:type="character" w:customStyle="1" w:styleId="HeaderChar">
    <w:name w:val="Header Char"/>
    <w:basedOn w:val="DefaultParagraphFont"/>
    <w:link w:val="Header"/>
    <w:uiPriority w:val="99"/>
    <w:rsid w:val="00841A78"/>
    <w:rPr>
      <w:rFonts w:ascii="Times New Roman" w:hAnsi="Times New Roman" w:cs="Times New Roman"/>
      <w:sz w:val="20"/>
      <w:szCs w:val="20"/>
    </w:rPr>
  </w:style>
  <w:style w:type="paragraph" w:styleId="Footer">
    <w:name w:val="footer"/>
    <w:basedOn w:val="Normal"/>
    <w:link w:val="FooterChar"/>
    <w:uiPriority w:val="99"/>
    <w:unhideWhenUsed/>
    <w:rsid w:val="00841A78"/>
    <w:pPr>
      <w:tabs>
        <w:tab w:val="center" w:pos="4680"/>
        <w:tab w:val="right" w:pos="9360"/>
      </w:tabs>
    </w:pPr>
  </w:style>
  <w:style w:type="character" w:customStyle="1" w:styleId="FooterChar">
    <w:name w:val="Footer Char"/>
    <w:basedOn w:val="DefaultParagraphFont"/>
    <w:link w:val="Footer"/>
    <w:uiPriority w:val="99"/>
    <w:rsid w:val="00841A78"/>
    <w:rPr>
      <w:rFonts w:ascii="Times New Roman" w:hAnsi="Times New Roman" w:cs="Times New Roman"/>
      <w:sz w:val="20"/>
      <w:szCs w:val="20"/>
    </w:rPr>
  </w:style>
  <w:style w:type="character" w:styleId="Hyperlink">
    <w:name w:val="Hyperlink"/>
    <w:uiPriority w:val="99"/>
    <w:unhideWhenUsed/>
    <w:rsid w:val="005979D7"/>
    <w:rPr>
      <w:color w:val="0563C1"/>
      <w:u w:val="single"/>
    </w:rPr>
  </w:style>
  <w:style w:type="character" w:styleId="UnresolvedMention">
    <w:name w:val="Unresolved Mention"/>
    <w:basedOn w:val="DefaultParagraphFont"/>
    <w:uiPriority w:val="99"/>
    <w:semiHidden/>
    <w:unhideWhenUsed/>
    <w:rsid w:val="00597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2052">
      <w:bodyDiv w:val="1"/>
      <w:marLeft w:val="0"/>
      <w:marRight w:val="0"/>
      <w:marTop w:val="0"/>
      <w:marBottom w:val="0"/>
      <w:divBdr>
        <w:top w:val="none" w:sz="0" w:space="0" w:color="auto"/>
        <w:left w:val="none" w:sz="0" w:space="0" w:color="auto"/>
        <w:bottom w:val="none" w:sz="0" w:space="0" w:color="auto"/>
        <w:right w:val="none" w:sz="0" w:space="0" w:color="auto"/>
      </w:divBdr>
    </w:div>
    <w:div w:id="260260783">
      <w:bodyDiv w:val="1"/>
      <w:marLeft w:val="0"/>
      <w:marRight w:val="0"/>
      <w:marTop w:val="0"/>
      <w:marBottom w:val="0"/>
      <w:divBdr>
        <w:top w:val="none" w:sz="0" w:space="0" w:color="auto"/>
        <w:left w:val="none" w:sz="0" w:space="0" w:color="auto"/>
        <w:bottom w:val="none" w:sz="0" w:space="0" w:color="auto"/>
        <w:right w:val="none" w:sz="0" w:space="0" w:color="auto"/>
      </w:divBdr>
    </w:div>
    <w:div w:id="269707603">
      <w:bodyDiv w:val="1"/>
      <w:marLeft w:val="0"/>
      <w:marRight w:val="0"/>
      <w:marTop w:val="0"/>
      <w:marBottom w:val="0"/>
      <w:divBdr>
        <w:top w:val="none" w:sz="0" w:space="0" w:color="auto"/>
        <w:left w:val="none" w:sz="0" w:space="0" w:color="auto"/>
        <w:bottom w:val="none" w:sz="0" w:space="0" w:color="auto"/>
        <w:right w:val="none" w:sz="0" w:space="0" w:color="auto"/>
      </w:divBdr>
    </w:div>
    <w:div w:id="651565674">
      <w:bodyDiv w:val="1"/>
      <w:marLeft w:val="0"/>
      <w:marRight w:val="0"/>
      <w:marTop w:val="0"/>
      <w:marBottom w:val="0"/>
      <w:divBdr>
        <w:top w:val="none" w:sz="0" w:space="0" w:color="auto"/>
        <w:left w:val="none" w:sz="0" w:space="0" w:color="auto"/>
        <w:bottom w:val="none" w:sz="0" w:space="0" w:color="auto"/>
        <w:right w:val="none" w:sz="0" w:space="0" w:color="auto"/>
      </w:divBdr>
    </w:div>
    <w:div w:id="750589226">
      <w:bodyDiv w:val="1"/>
      <w:marLeft w:val="0"/>
      <w:marRight w:val="0"/>
      <w:marTop w:val="0"/>
      <w:marBottom w:val="0"/>
      <w:divBdr>
        <w:top w:val="none" w:sz="0" w:space="0" w:color="auto"/>
        <w:left w:val="none" w:sz="0" w:space="0" w:color="auto"/>
        <w:bottom w:val="none" w:sz="0" w:space="0" w:color="auto"/>
        <w:right w:val="none" w:sz="0" w:space="0" w:color="auto"/>
      </w:divBdr>
    </w:div>
    <w:div w:id="955523893">
      <w:bodyDiv w:val="1"/>
      <w:marLeft w:val="0"/>
      <w:marRight w:val="0"/>
      <w:marTop w:val="0"/>
      <w:marBottom w:val="0"/>
      <w:divBdr>
        <w:top w:val="none" w:sz="0" w:space="0" w:color="auto"/>
        <w:left w:val="none" w:sz="0" w:space="0" w:color="auto"/>
        <w:bottom w:val="none" w:sz="0" w:space="0" w:color="auto"/>
        <w:right w:val="none" w:sz="0" w:space="0" w:color="auto"/>
      </w:divBdr>
    </w:div>
    <w:div w:id="13149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oom.us/u/ac2hkW6XQ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814809042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60880C2AC45439CC86EF3417D3AE8" ma:contentTypeVersion="15" ma:contentTypeDescription="Create a new document." ma:contentTypeScope="" ma:versionID="2a0230dd835d1f2b8fb588420fcc4c6d">
  <xsd:schema xmlns:xsd="http://www.w3.org/2001/XMLSchema" xmlns:xs="http://www.w3.org/2001/XMLSchema" xmlns:p="http://schemas.microsoft.com/office/2006/metadata/properties" xmlns:ns1="http://schemas.microsoft.com/sharepoint/v3" xmlns:ns3="a0450b16-9183-4dbc-a629-d0ce40934b8e" xmlns:ns4="124685fb-ba11-4e12-af8b-6c2791eeeded" targetNamespace="http://schemas.microsoft.com/office/2006/metadata/properties" ma:root="true" ma:fieldsID="60896e009da12436a5a449618baa38ef" ns1:_="" ns3:_="" ns4:_="">
    <xsd:import namespace="http://schemas.microsoft.com/sharepoint/v3"/>
    <xsd:import namespace="a0450b16-9183-4dbc-a629-d0ce40934b8e"/>
    <xsd:import namespace="124685fb-ba11-4e12-af8b-6c2791eeed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element ref="ns1:_ip_UnifiedCompliancePolicyProperties" minOccurs="0"/>
                <xsd:element ref="ns1:_ip_UnifiedCompliancePolicyUIAc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50b16-9183-4dbc-a629-d0ce40934b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685fb-ba11-4e12-af8b-6c2791eeed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24685fb-ba11-4e12-af8b-6c2791eeed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DDC2D-0031-43C9-AB2B-0D46271ED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450b16-9183-4dbc-a629-d0ce40934b8e"/>
    <ds:schemaRef ds:uri="124685fb-ba11-4e12-af8b-6c2791eee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1EF1F-54A8-4AE5-BED7-7B22E52C1E30}">
  <ds:schemaRefs>
    <ds:schemaRef ds:uri="http://schemas.microsoft.com/office/2006/metadata/properties"/>
    <ds:schemaRef ds:uri="http://schemas.microsoft.com/office/infopath/2007/PartnerControls"/>
    <ds:schemaRef ds:uri="http://schemas.microsoft.com/sharepoint/v3"/>
    <ds:schemaRef ds:uri="124685fb-ba11-4e12-af8b-6c2791eeeded"/>
  </ds:schemaRefs>
</ds:datastoreItem>
</file>

<file path=customXml/itemProps3.xml><?xml version="1.0" encoding="utf-8"?>
<ds:datastoreItem xmlns:ds="http://schemas.openxmlformats.org/officeDocument/2006/customXml" ds:itemID="{4DE20982-7947-43F1-B513-C62186D5958D}">
  <ds:schemaRefs>
    <ds:schemaRef ds:uri="http://schemas.microsoft.com/sharepoint/v3/contenttype/forms"/>
  </ds:schemaRefs>
</ds:datastoreItem>
</file>

<file path=customXml/itemProps4.xml><?xml version="1.0" encoding="utf-8"?>
<ds:datastoreItem xmlns:ds="http://schemas.openxmlformats.org/officeDocument/2006/customXml" ds:itemID="{20E667D8-2276-41DD-9A48-312C6F1B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Ninth Judicial Circuit Court of Florida</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Ratti, Kelly</dc:creator>
  <cp:lastModifiedBy>Lee, Isis</cp:lastModifiedBy>
  <cp:revision>3</cp:revision>
  <dcterms:created xsi:type="dcterms:W3CDTF">2025-06-09T13:27:00Z</dcterms:created>
  <dcterms:modified xsi:type="dcterms:W3CDTF">2025-06-10T19:40:00Z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0x0101002D160880C2AC45439CC86EF3417D3AE8</vt:lpwstr>
  </property>
</Properties>
</file>